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A3C2" w14:textId="200F2951" w:rsidR="0039376B" w:rsidRPr="001F788E" w:rsidRDefault="0039376B" w:rsidP="0039376B">
      <w:pPr>
        <w:widowControl w:val="0"/>
        <w:autoSpaceDE w:val="0"/>
        <w:autoSpaceDN w:val="0"/>
        <w:adjustRightInd w:val="0"/>
        <w:rPr>
          <w:rFonts w:ascii="ITCLubalinGraphW01-Demi" w:hAnsi="ITCLubalinGraphW01-Demi" w:cs="ITCLubalinGraphW01-Demi"/>
          <w:b/>
          <w:bCs/>
          <w:color w:val="B50025"/>
          <w:sz w:val="56"/>
          <w:szCs w:val="56"/>
        </w:rPr>
      </w:pPr>
      <w:bookmarkStart w:id="0" w:name="_GoBack"/>
      <w:bookmarkEnd w:id="0"/>
      <w:r>
        <w:rPr>
          <w:rFonts w:ascii="ITCLubalinGraphW01-Demi" w:hAnsi="ITCLubalinGraphW01-Demi" w:cs="ITCLubalinGraphW01-Demi"/>
          <w:b/>
          <w:bCs/>
          <w:color w:val="B50025"/>
          <w:sz w:val="56"/>
          <w:szCs w:val="56"/>
        </w:rPr>
        <w:t>COLLEGE REACH OUT PROGRAM (C.R.O.P.)</w:t>
      </w:r>
    </w:p>
    <w:p w14:paraId="6EB72B41" w14:textId="77777777" w:rsidR="0039376B" w:rsidRPr="001F788E" w:rsidRDefault="0039376B" w:rsidP="0039376B">
      <w:pPr>
        <w:widowControl w:val="0"/>
        <w:autoSpaceDE w:val="0"/>
        <w:autoSpaceDN w:val="0"/>
        <w:adjustRightInd w:val="0"/>
        <w:rPr>
          <w:rFonts w:ascii="Font" w:hAnsi="Font" w:cs="Font"/>
          <w:b/>
          <w:sz w:val="28"/>
          <w:szCs w:val="28"/>
        </w:rPr>
      </w:pPr>
      <w:r w:rsidRPr="001F788E">
        <w:rPr>
          <w:rFonts w:ascii="Font" w:hAnsi="Font" w:cs="Font"/>
          <w:b/>
          <w:color w:val="262626"/>
          <w:sz w:val="28"/>
          <w:szCs w:val="28"/>
        </w:rPr>
        <w:t>FUNDED BY FLORIDA DEPARTMENT OF EDUCATION</w:t>
      </w:r>
    </w:p>
    <w:p w14:paraId="4004ADDF" w14:textId="77777777" w:rsidR="00E14411" w:rsidRDefault="00E14411" w:rsidP="00E14411">
      <w:pPr>
        <w:widowControl w:val="0"/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</w:p>
    <w:p w14:paraId="04D5C77A" w14:textId="7187F5D3" w:rsidR="00A20DCF" w:rsidRPr="00A20DCF" w:rsidRDefault="00E14411" w:rsidP="00A20D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20DCF">
        <w:rPr>
          <w:rFonts w:ascii="Font" w:hAnsi="Font" w:cs="Font"/>
          <w:color w:val="262626"/>
          <w:sz w:val="28"/>
          <w:szCs w:val="28"/>
        </w:rPr>
        <w:t xml:space="preserve">Since 1999, </w:t>
      </w:r>
      <w:hyperlink r:id="rId6" w:history="1">
        <w:r w:rsidRPr="00A20DCF">
          <w:rPr>
            <w:rFonts w:ascii="Font" w:hAnsi="Font" w:cs="Font"/>
            <w:color w:val="2965A8"/>
            <w:sz w:val="28"/>
            <w:szCs w:val="28"/>
          </w:rPr>
          <w:t>Florida Department of Education</w:t>
        </w:r>
      </w:hyperlink>
      <w:r w:rsidRPr="00A20DCF">
        <w:rPr>
          <w:rFonts w:ascii="Font" w:hAnsi="Font" w:cs="Font"/>
          <w:color w:val="262626"/>
          <w:sz w:val="28"/>
          <w:szCs w:val="28"/>
        </w:rPr>
        <w:t xml:space="preserve"> has supported Barry University’s College Reach-Out Program (C.R.O.P.) through funded grant awards. </w:t>
      </w:r>
      <w:r w:rsidR="00A20DCF" w:rsidRPr="00A20DCF">
        <w:rPr>
          <w:rFonts w:ascii="Times New Roman" w:hAnsi="Times New Roman" w:cs="Times New Roman"/>
          <w:color w:val="292728"/>
          <w:sz w:val="28"/>
          <w:szCs w:val="28"/>
        </w:rPr>
        <w:t xml:space="preserve">The primary objective of CROP is to provide </w:t>
      </w:r>
      <w:r w:rsidR="005226F1">
        <w:rPr>
          <w:rFonts w:ascii="Times New Roman" w:hAnsi="Times New Roman" w:cs="Times New Roman"/>
          <w:color w:val="292728"/>
          <w:sz w:val="28"/>
          <w:szCs w:val="28"/>
        </w:rPr>
        <w:t xml:space="preserve">academic and psychosocial </w:t>
      </w:r>
      <w:r w:rsidR="00A20DCF" w:rsidRPr="00A20DCF">
        <w:rPr>
          <w:rFonts w:ascii="Times New Roman" w:hAnsi="Times New Roman" w:cs="Times New Roman"/>
          <w:color w:val="292728"/>
          <w:sz w:val="28"/>
          <w:szCs w:val="28"/>
        </w:rPr>
        <w:t>support</w:t>
      </w:r>
      <w:r w:rsidR="005226F1">
        <w:rPr>
          <w:rFonts w:ascii="Times New Roman" w:hAnsi="Times New Roman" w:cs="Times New Roman"/>
          <w:color w:val="292728"/>
          <w:sz w:val="28"/>
          <w:szCs w:val="28"/>
        </w:rPr>
        <w:t xml:space="preserve">ive services </w:t>
      </w:r>
      <w:r w:rsidR="00A20DCF" w:rsidRPr="00A20DCF">
        <w:rPr>
          <w:rFonts w:ascii="Times New Roman" w:hAnsi="Times New Roman" w:cs="Times New Roman"/>
          <w:color w:val="292728"/>
          <w:sz w:val="28"/>
          <w:szCs w:val="28"/>
        </w:rPr>
        <w:t>to low-income, educationally disadvantaged students in grade</w:t>
      </w:r>
      <w:r w:rsidR="005226F1">
        <w:rPr>
          <w:rFonts w:ascii="Times New Roman" w:hAnsi="Times New Roman" w:cs="Times New Roman"/>
          <w:color w:val="292728"/>
          <w:sz w:val="28"/>
          <w:szCs w:val="28"/>
        </w:rPr>
        <w:t xml:space="preserve">s 6 through </w:t>
      </w:r>
      <w:r w:rsidR="00A20DCF" w:rsidRPr="00A20DCF">
        <w:rPr>
          <w:rFonts w:ascii="Times New Roman" w:hAnsi="Times New Roman" w:cs="Times New Roman"/>
          <w:color w:val="292728"/>
          <w:sz w:val="28"/>
          <w:szCs w:val="28"/>
        </w:rPr>
        <w:t xml:space="preserve">12 </w:t>
      </w:r>
      <w:r w:rsidR="005226F1">
        <w:rPr>
          <w:rFonts w:ascii="Times New Roman" w:hAnsi="Times New Roman" w:cs="Times New Roman"/>
          <w:color w:val="292728"/>
          <w:sz w:val="28"/>
          <w:szCs w:val="28"/>
        </w:rPr>
        <w:t>that motivates and prepares</w:t>
      </w:r>
      <w:r w:rsidR="00A20DCF" w:rsidRPr="00A20DCF">
        <w:rPr>
          <w:rFonts w:ascii="Times New Roman" w:hAnsi="Times New Roman" w:cs="Times New Roman"/>
          <w:color w:val="292728"/>
          <w:sz w:val="28"/>
          <w:szCs w:val="28"/>
        </w:rPr>
        <w:t xml:space="preserve"> them to attend college and complete their postsecondary education. </w:t>
      </w:r>
    </w:p>
    <w:p w14:paraId="32B24E3B" w14:textId="40A659CB" w:rsidR="00A20DCF" w:rsidRPr="00A20DCF" w:rsidRDefault="00A20DCF" w:rsidP="00A20DCF">
      <w:pPr>
        <w:widowControl w:val="0"/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  <w:r w:rsidRPr="00A20DCF">
        <w:rPr>
          <w:rFonts w:ascii="Font" w:hAnsi="Font" w:cs="Font"/>
          <w:color w:val="262626"/>
          <w:sz w:val="28"/>
          <w:szCs w:val="28"/>
        </w:rPr>
        <w:t xml:space="preserve">Barry University’s </w:t>
      </w:r>
      <w:r w:rsidRPr="00A20DCF">
        <w:rPr>
          <w:rFonts w:ascii="Helvetica" w:hAnsi="Helvetica" w:cs="Helvetica"/>
          <w:b/>
          <w:bCs/>
          <w:iCs/>
          <w:color w:val="850002"/>
          <w:sz w:val="28"/>
          <w:szCs w:val="28"/>
        </w:rPr>
        <w:t>CARE</w:t>
      </w:r>
      <w:r w:rsidRPr="00A20DCF">
        <w:rPr>
          <w:rFonts w:ascii="Font" w:hAnsi="Font" w:cs="Font"/>
          <w:color w:val="262626"/>
          <w:sz w:val="28"/>
          <w:szCs w:val="28"/>
        </w:rPr>
        <w:t xml:space="preserve"> Center recognizes that </w:t>
      </w:r>
      <w:r w:rsidR="00C23440" w:rsidRPr="00A20DCF">
        <w:rPr>
          <w:rFonts w:ascii="Font" w:hAnsi="Font" w:cs="Font"/>
          <w:color w:val="262626"/>
          <w:sz w:val="28"/>
          <w:szCs w:val="28"/>
        </w:rPr>
        <w:t>individual</w:t>
      </w:r>
      <w:r w:rsidR="00C23440">
        <w:rPr>
          <w:rFonts w:ascii="Font" w:hAnsi="Font" w:cs="Font"/>
          <w:color w:val="262626"/>
          <w:sz w:val="28"/>
          <w:szCs w:val="28"/>
        </w:rPr>
        <w:t xml:space="preserve">, </w:t>
      </w:r>
      <w:r w:rsidRPr="00A20DCF">
        <w:rPr>
          <w:rFonts w:ascii="Font" w:hAnsi="Font" w:cs="Font"/>
          <w:color w:val="262626"/>
          <w:sz w:val="28"/>
          <w:szCs w:val="28"/>
        </w:rPr>
        <w:t xml:space="preserve">familial, </w:t>
      </w:r>
      <w:r w:rsidR="00C23440">
        <w:rPr>
          <w:rFonts w:ascii="Font" w:hAnsi="Font" w:cs="Font"/>
          <w:color w:val="262626"/>
          <w:sz w:val="28"/>
          <w:szCs w:val="28"/>
        </w:rPr>
        <w:t xml:space="preserve">school, community, and peer </w:t>
      </w:r>
      <w:r w:rsidRPr="00A20DCF">
        <w:rPr>
          <w:rFonts w:ascii="Font" w:hAnsi="Font" w:cs="Font"/>
          <w:color w:val="262626"/>
          <w:sz w:val="28"/>
          <w:szCs w:val="28"/>
        </w:rPr>
        <w:t xml:space="preserve">factors have a great impact on a student’s development, whether, academic, personal, and career. As a result, </w:t>
      </w:r>
      <w:r w:rsidRPr="002342E3">
        <w:rPr>
          <w:rFonts w:ascii="Font" w:hAnsi="Font" w:cs="Font"/>
          <w:b/>
          <w:sz w:val="28"/>
          <w:szCs w:val="28"/>
        </w:rPr>
        <w:t>Barry-C.R.O.P. is the only program of its kind in the state of Florida</w:t>
      </w:r>
      <w:r w:rsidRPr="002342E3">
        <w:rPr>
          <w:rFonts w:ascii="Font" w:hAnsi="Font" w:cs="Font"/>
          <w:sz w:val="28"/>
          <w:szCs w:val="28"/>
        </w:rPr>
        <w:t xml:space="preserve"> </w:t>
      </w:r>
      <w:r w:rsidRPr="002342E3">
        <w:rPr>
          <w:rFonts w:ascii="Font" w:hAnsi="Font" w:cs="Font"/>
          <w:b/>
          <w:sz w:val="28"/>
          <w:szCs w:val="28"/>
        </w:rPr>
        <w:t>to offer therapeutic counseling services</w:t>
      </w:r>
      <w:r w:rsidRPr="00A20DCF">
        <w:rPr>
          <w:rFonts w:ascii="Font" w:hAnsi="Font" w:cs="Font"/>
          <w:color w:val="262626"/>
          <w:sz w:val="28"/>
          <w:szCs w:val="28"/>
        </w:rPr>
        <w:t xml:space="preserve"> to its participants and family members in addition to other academic and supportive services. Our goal is to eliminate barriers to school achievement and facilitate academic and personal success.</w:t>
      </w:r>
    </w:p>
    <w:p w14:paraId="14A1D504" w14:textId="396B2CD1" w:rsidR="00E14411" w:rsidRPr="00A20DCF" w:rsidRDefault="00E14411" w:rsidP="00E14411">
      <w:pPr>
        <w:widowControl w:val="0"/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</w:p>
    <w:p w14:paraId="02956A02" w14:textId="77777777" w:rsidR="00E14411" w:rsidRPr="00A20DCF" w:rsidRDefault="00E14411" w:rsidP="00E14411">
      <w:pPr>
        <w:widowControl w:val="0"/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</w:p>
    <w:p w14:paraId="130161DB" w14:textId="343941C5" w:rsidR="00E14411" w:rsidRPr="001625A7" w:rsidRDefault="002342E3" w:rsidP="00E144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color w:val="FF0000"/>
          <w:sz w:val="44"/>
          <w:szCs w:val="44"/>
        </w:rPr>
      </w:pPr>
      <w:r w:rsidRPr="001625A7">
        <w:rPr>
          <w:rFonts w:ascii="Font" w:hAnsi="Font" w:cs="Font"/>
          <w:b/>
          <w:color w:val="7B5D3D"/>
          <w:sz w:val="44"/>
          <w:szCs w:val="44"/>
        </w:rPr>
        <w:t>C.R.O.P GOALS</w:t>
      </w:r>
    </w:p>
    <w:p w14:paraId="4ABD7659" w14:textId="6FB61E3B" w:rsidR="00E14411" w:rsidRPr="002342E3" w:rsidRDefault="00E14411" w:rsidP="00E14411">
      <w:pPr>
        <w:widowControl w:val="0"/>
        <w:autoSpaceDE w:val="0"/>
        <w:autoSpaceDN w:val="0"/>
        <w:adjustRightInd w:val="0"/>
        <w:spacing w:after="240"/>
        <w:rPr>
          <w:rFonts w:ascii="Font" w:hAnsi="Font" w:cs="Times New Roman"/>
          <w:sz w:val="28"/>
          <w:szCs w:val="28"/>
        </w:rPr>
      </w:pPr>
      <w:r w:rsidRPr="002342E3">
        <w:rPr>
          <w:rFonts w:ascii="Font" w:hAnsi="Font" w:cs="Times"/>
          <w:b/>
          <w:bCs/>
          <w:sz w:val="28"/>
          <w:szCs w:val="28"/>
        </w:rPr>
        <w:t xml:space="preserve">MOTIVATE: </w:t>
      </w:r>
      <w:r w:rsidRPr="002342E3">
        <w:rPr>
          <w:rFonts w:ascii="Font" w:hAnsi="Font" w:cs="Times New Roman"/>
          <w:sz w:val="28"/>
          <w:szCs w:val="28"/>
        </w:rPr>
        <w:t>Motivate students to pursue a postsecondary education.</w:t>
      </w:r>
    </w:p>
    <w:p w14:paraId="0F29A0DD" w14:textId="61720EFE" w:rsidR="00E14411" w:rsidRPr="002342E3" w:rsidRDefault="00E14411" w:rsidP="00E14411">
      <w:pPr>
        <w:widowControl w:val="0"/>
        <w:autoSpaceDE w:val="0"/>
        <w:autoSpaceDN w:val="0"/>
        <w:adjustRightInd w:val="0"/>
        <w:spacing w:after="240"/>
        <w:rPr>
          <w:rFonts w:ascii="Font" w:hAnsi="Font" w:cs="Times"/>
          <w:sz w:val="28"/>
          <w:szCs w:val="28"/>
        </w:rPr>
      </w:pPr>
      <w:r w:rsidRPr="002342E3">
        <w:rPr>
          <w:rFonts w:ascii="Font" w:hAnsi="Font" w:cs="Times"/>
          <w:b/>
          <w:bCs/>
          <w:sz w:val="28"/>
          <w:szCs w:val="28"/>
        </w:rPr>
        <w:t xml:space="preserve">ENHANCE: </w:t>
      </w:r>
      <w:r w:rsidRPr="002342E3">
        <w:rPr>
          <w:rFonts w:ascii="Font" w:hAnsi="Font" w:cs="Times New Roman"/>
          <w:sz w:val="28"/>
          <w:szCs w:val="28"/>
        </w:rPr>
        <w:t xml:space="preserve">Enhance students’ basic learning skills and performance. </w:t>
      </w:r>
    </w:p>
    <w:p w14:paraId="38B2B638" w14:textId="375AE4CA" w:rsidR="00E14411" w:rsidRPr="002342E3" w:rsidRDefault="00E14411" w:rsidP="00E14411">
      <w:pPr>
        <w:widowControl w:val="0"/>
        <w:autoSpaceDE w:val="0"/>
        <w:autoSpaceDN w:val="0"/>
        <w:adjustRightInd w:val="0"/>
        <w:spacing w:after="240"/>
        <w:rPr>
          <w:rFonts w:ascii="Font" w:hAnsi="Font" w:cs="Times New Roman"/>
          <w:sz w:val="28"/>
          <w:szCs w:val="28"/>
        </w:rPr>
      </w:pPr>
      <w:r w:rsidRPr="002342E3">
        <w:rPr>
          <w:rFonts w:ascii="Font" w:hAnsi="Font" w:cs="Times"/>
          <w:b/>
          <w:bCs/>
          <w:sz w:val="28"/>
          <w:szCs w:val="28"/>
        </w:rPr>
        <w:t xml:space="preserve">STRENGTHEN: </w:t>
      </w:r>
      <w:r w:rsidRPr="002342E3">
        <w:rPr>
          <w:rFonts w:ascii="Font" w:hAnsi="Font" w:cs="Times New Roman"/>
          <w:sz w:val="28"/>
          <w:szCs w:val="28"/>
        </w:rPr>
        <w:t>Strengthen students’ and parents’ understanding of the benef</w:t>
      </w:r>
      <w:r w:rsidR="00A20DCF" w:rsidRPr="002342E3">
        <w:rPr>
          <w:rFonts w:ascii="Font" w:hAnsi="Font" w:cs="Times New Roman"/>
          <w:sz w:val="28"/>
          <w:szCs w:val="28"/>
        </w:rPr>
        <w:t>its of postsecondary education.</w:t>
      </w:r>
    </w:p>
    <w:p w14:paraId="32032196" w14:textId="0E8F2965" w:rsidR="00E14411" w:rsidRPr="002342E3" w:rsidRDefault="00E14411" w:rsidP="00E14411">
      <w:pPr>
        <w:widowControl w:val="0"/>
        <w:autoSpaceDE w:val="0"/>
        <w:autoSpaceDN w:val="0"/>
        <w:adjustRightInd w:val="0"/>
        <w:spacing w:after="240"/>
        <w:rPr>
          <w:rFonts w:ascii="Font" w:hAnsi="Font" w:cs="Times"/>
          <w:sz w:val="28"/>
          <w:szCs w:val="28"/>
        </w:rPr>
      </w:pPr>
      <w:r w:rsidRPr="002342E3">
        <w:rPr>
          <w:rFonts w:ascii="Font" w:hAnsi="Font" w:cs="Times"/>
          <w:b/>
          <w:bCs/>
          <w:sz w:val="28"/>
          <w:szCs w:val="28"/>
        </w:rPr>
        <w:t xml:space="preserve">FOSTER: </w:t>
      </w:r>
      <w:r w:rsidRPr="002342E3">
        <w:rPr>
          <w:rFonts w:ascii="Font" w:hAnsi="Font" w:cs="Times New Roman"/>
          <w:sz w:val="28"/>
          <w:szCs w:val="28"/>
        </w:rPr>
        <w:t xml:space="preserve">Foster academic, personal and career development through supplemental instruction. </w:t>
      </w:r>
    </w:p>
    <w:p w14:paraId="3D2C4E2F" w14:textId="77777777" w:rsidR="00E14411" w:rsidRPr="00A20DCF" w:rsidRDefault="00E14411" w:rsidP="0039376B">
      <w:pPr>
        <w:widowControl w:val="0"/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</w:p>
    <w:p w14:paraId="1048ECE3" w14:textId="77777777" w:rsidR="0039376B" w:rsidRPr="00A20DCF" w:rsidRDefault="0039376B" w:rsidP="0039376B">
      <w:pPr>
        <w:widowControl w:val="0"/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</w:p>
    <w:p w14:paraId="1C46E7F1" w14:textId="77777777" w:rsidR="0039376B" w:rsidRPr="00A20DCF" w:rsidRDefault="0039376B" w:rsidP="0039376B">
      <w:pPr>
        <w:widowControl w:val="0"/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</w:p>
    <w:p w14:paraId="2413DB88" w14:textId="77777777" w:rsidR="0039376B" w:rsidRPr="00A20DCF" w:rsidRDefault="0039376B" w:rsidP="0039376B">
      <w:pPr>
        <w:widowControl w:val="0"/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</w:p>
    <w:p w14:paraId="133C8D05" w14:textId="77777777" w:rsidR="002342E3" w:rsidRPr="00913CC5" w:rsidRDefault="002342E3" w:rsidP="00234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b/>
          <w:color w:val="7B5D3D"/>
          <w:sz w:val="44"/>
          <w:szCs w:val="44"/>
        </w:rPr>
      </w:pPr>
      <w:r w:rsidRPr="00913CC5">
        <w:rPr>
          <w:rFonts w:ascii="Font" w:hAnsi="Font" w:cs="Font"/>
          <w:b/>
          <w:color w:val="7B5D3D"/>
          <w:sz w:val="44"/>
          <w:szCs w:val="44"/>
        </w:rPr>
        <w:t>PROGRAM SERVICES</w:t>
      </w:r>
    </w:p>
    <w:p w14:paraId="735C80A0" w14:textId="77777777" w:rsidR="002342E3" w:rsidRPr="002342E3" w:rsidRDefault="002342E3" w:rsidP="00234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</w:p>
    <w:p w14:paraId="5DC0559E" w14:textId="6EA0A936" w:rsidR="0039376B" w:rsidRPr="00913CC5" w:rsidRDefault="00E14411" w:rsidP="001F78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  <w:r w:rsidRPr="00913CC5">
        <w:rPr>
          <w:rFonts w:ascii="Font" w:hAnsi="Font" w:cs="Font"/>
          <w:color w:val="262626"/>
          <w:sz w:val="28"/>
          <w:szCs w:val="28"/>
        </w:rPr>
        <w:t>Individual, G</w:t>
      </w:r>
      <w:r w:rsidR="00F440C4" w:rsidRPr="00913CC5">
        <w:rPr>
          <w:rFonts w:ascii="Font" w:hAnsi="Font" w:cs="Font"/>
          <w:color w:val="262626"/>
          <w:sz w:val="28"/>
          <w:szCs w:val="28"/>
        </w:rPr>
        <w:t xml:space="preserve">roup, </w:t>
      </w:r>
      <w:r w:rsidRPr="00913CC5">
        <w:rPr>
          <w:rFonts w:ascii="Font" w:hAnsi="Font" w:cs="Font"/>
          <w:color w:val="262626"/>
          <w:sz w:val="28"/>
          <w:szCs w:val="28"/>
        </w:rPr>
        <w:t>and Family C</w:t>
      </w:r>
      <w:r w:rsidR="0039376B" w:rsidRPr="00913CC5">
        <w:rPr>
          <w:rFonts w:ascii="Font" w:hAnsi="Font" w:cs="Font"/>
          <w:color w:val="262626"/>
          <w:sz w:val="28"/>
          <w:szCs w:val="28"/>
        </w:rPr>
        <w:t xml:space="preserve">ounseling </w:t>
      </w:r>
    </w:p>
    <w:p w14:paraId="1DE57F99" w14:textId="1E958E13" w:rsidR="00E14411" w:rsidRPr="00913CC5" w:rsidRDefault="00E14411" w:rsidP="001F78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  <w:r w:rsidRPr="00913CC5">
        <w:rPr>
          <w:rFonts w:ascii="Font" w:hAnsi="Font" w:cs="Font"/>
          <w:color w:val="262626"/>
          <w:sz w:val="28"/>
          <w:szCs w:val="28"/>
        </w:rPr>
        <w:t xml:space="preserve">Mentoring </w:t>
      </w:r>
    </w:p>
    <w:p w14:paraId="0B8C9C39" w14:textId="422834A8" w:rsidR="0039376B" w:rsidRPr="00913CC5" w:rsidRDefault="00E14411" w:rsidP="001F78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  <w:r w:rsidRPr="00913CC5">
        <w:rPr>
          <w:rFonts w:ascii="Font" w:hAnsi="Font" w:cs="Font"/>
          <w:color w:val="262626"/>
          <w:sz w:val="28"/>
          <w:szCs w:val="28"/>
        </w:rPr>
        <w:t xml:space="preserve">Pre-College </w:t>
      </w:r>
      <w:r w:rsidR="0039376B" w:rsidRPr="00913CC5">
        <w:rPr>
          <w:rFonts w:ascii="Font" w:hAnsi="Font" w:cs="Font"/>
          <w:color w:val="262626"/>
          <w:sz w:val="28"/>
          <w:szCs w:val="28"/>
        </w:rPr>
        <w:t xml:space="preserve">Workshops </w:t>
      </w:r>
    </w:p>
    <w:p w14:paraId="5FED8396" w14:textId="34BB5EEF" w:rsidR="0039376B" w:rsidRPr="00913CC5" w:rsidRDefault="0039376B" w:rsidP="001F78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  <w:r w:rsidRPr="00913CC5">
        <w:rPr>
          <w:rFonts w:ascii="Font" w:hAnsi="Font" w:cs="Font"/>
          <w:color w:val="262626"/>
          <w:sz w:val="28"/>
          <w:szCs w:val="28"/>
        </w:rPr>
        <w:t xml:space="preserve">Tutorial Instruction </w:t>
      </w:r>
    </w:p>
    <w:p w14:paraId="35DDFBD1" w14:textId="042AFE76" w:rsidR="0039376B" w:rsidRPr="00913CC5" w:rsidRDefault="0039376B" w:rsidP="001F78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  <w:r w:rsidRPr="00913CC5">
        <w:rPr>
          <w:rFonts w:ascii="Font" w:hAnsi="Font" w:cs="Font"/>
          <w:color w:val="262626"/>
          <w:sz w:val="28"/>
          <w:szCs w:val="28"/>
        </w:rPr>
        <w:t xml:space="preserve">Civic Engagement </w:t>
      </w:r>
      <w:r w:rsidR="00C23440" w:rsidRPr="00913CC5">
        <w:rPr>
          <w:rFonts w:ascii="Font" w:hAnsi="Font" w:cs="Font"/>
          <w:color w:val="262626"/>
          <w:sz w:val="28"/>
          <w:szCs w:val="28"/>
        </w:rPr>
        <w:t xml:space="preserve">and Leadership </w:t>
      </w:r>
      <w:r w:rsidRPr="00913CC5">
        <w:rPr>
          <w:rFonts w:ascii="Font" w:hAnsi="Font" w:cs="Font"/>
          <w:color w:val="262626"/>
          <w:sz w:val="28"/>
          <w:szCs w:val="28"/>
        </w:rPr>
        <w:t>Opportunities</w:t>
      </w:r>
    </w:p>
    <w:p w14:paraId="2012511A" w14:textId="14A2DE5C" w:rsidR="0039376B" w:rsidRPr="00913CC5" w:rsidRDefault="00C23440" w:rsidP="001F78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  <w:r w:rsidRPr="00913CC5">
        <w:rPr>
          <w:rFonts w:ascii="Font" w:hAnsi="Font" w:cs="Font"/>
          <w:color w:val="262626"/>
          <w:sz w:val="28"/>
          <w:szCs w:val="28"/>
        </w:rPr>
        <w:t xml:space="preserve">On-Campus </w:t>
      </w:r>
      <w:r w:rsidR="00E14411" w:rsidRPr="00913CC5">
        <w:rPr>
          <w:rFonts w:ascii="Font" w:hAnsi="Font" w:cs="Font"/>
          <w:color w:val="262626"/>
          <w:sz w:val="28"/>
          <w:szCs w:val="28"/>
        </w:rPr>
        <w:t xml:space="preserve">College </w:t>
      </w:r>
      <w:r w:rsidR="0039376B" w:rsidRPr="00913CC5">
        <w:rPr>
          <w:rFonts w:ascii="Font" w:hAnsi="Font" w:cs="Font"/>
          <w:color w:val="262626"/>
          <w:sz w:val="28"/>
          <w:szCs w:val="28"/>
        </w:rPr>
        <w:t xml:space="preserve">Summer Residential Program </w:t>
      </w:r>
    </w:p>
    <w:p w14:paraId="79BE138E" w14:textId="4739346E" w:rsidR="0039376B" w:rsidRPr="00913CC5" w:rsidRDefault="0039376B" w:rsidP="001F78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  <w:r w:rsidRPr="00913CC5">
        <w:rPr>
          <w:rFonts w:ascii="Font" w:hAnsi="Font" w:cs="Font"/>
          <w:color w:val="262626"/>
          <w:sz w:val="28"/>
          <w:szCs w:val="28"/>
        </w:rPr>
        <w:t>S</w:t>
      </w:r>
      <w:r w:rsidR="00E14411" w:rsidRPr="00913CC5">
        <w:rPr>
          <w:rFonts w:ascii="Font" w:hAnsi="Font" w:cs="Font"/>
          <w:color w:val="262626"/>
          <w:sz w:val="28"/>
          <w:szCs w:val="28"/>
        </w:rPr>
        <w:t xml:space="preserve">TEM </w:t>
      </w:r>
      <w:r w:rsidR="00C23440" w:rsidRPr="00913CC5">
        <w:rPr>
          <w:rFonts w:ascii="Font" w:hAnsi="Font" w:cs="Font"/>
          <w:color w:val="262626"/>
          <w:sz w:val="28"/>
          <w:szCs w:val="28"/>
        </w:rPr>
        <w:t xml:space="preserve">and Wellness </w:t>
      </w:r>
      <w:r w:rsidR="00E14411" w:rsidRPr="00913CC5">
        <w:rPr>
          <w:rFonts w:ascii="Font" w:hAnsi="Font" w:cs="Font"/>
          <w:color w:val="262626"/>
          <w:sz w:val="28"/>
          <w:szCs w:val="28"/>
        </w:rPr>
        <w:t xml:space="preserve">Activities </w:t>
      </w:r>
    </w:p>
    <w:p w14:paraId="2389B746" w14:textId="5797C81B" w:rsidR="0039376B" w:rsidRPr="00913CC5" w:rsidRDefault="0039376B" w:rsidP="001F78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  <w:r w:rsidRPr="00913CC5">
        <w:rPr>
          <w:rFonts w:ascii="Font" w:hAnsi="Font" w:cs="Font"/>
          <w:color w:val="262626"/>
          <w:sz w:val="28"/>
          <w:szCs w:val="28"/>
        </w:rPr>
        <w:t xml:space="preserve">College Tours and Field Trips </w:t>
      </w:r>
    </w:p>
    <w:p w14:paraId="0721DFB3" w14:textId="77777777" w:rsidR="002342E3" w:rsidRDefault="002342E3" w:rsidP="00234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color w:val="7B5D3D"/>
          <w:sz w:val="42"/>
          <w:szCs w:val="42"/>
        </w:rPr>
      </w:pPr>
    </w:p>
    <w:p w14:paraId="7BF33791" w14:textId="398F8156" w:rsidR="002342E3" w:rsidRPr="00913CC5" w:rsidRDefault="002342E3" w:rsidP="00234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b/>
          <w:color w:val="7B5D3D"/>
          <w:sz w:val="44"/>
          <w:szCs w:val="44"/>
        </w:rPr>
      </w:pPr>
      <w:r w:rsidRPr="00913CC5">
        <w:rPr>
          <w:rFonts w:ascii="Font" w:hAnsi="Font" w:cs="Font"/>
          <w:b/>
          <w:color w:val="7B5D3D"/>
          <w:sz w:val="44"/>
          <w:szCs w:val="44"/>
        </w:rPr>
        <w:t>PROGRAM PERFORMANCE OUTCOMES</w:t>
      </w:r>
    </w:p>
    <w:p w14:paraId="3EBF7502" w14:textId="77777777" w:rsidR="002342E3" w:rsidRPr="002342E3" w:rsidRDefault="002342E3" w:rsidP="00234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</w:p>
    <w:p w14:paraId="6530BE2F" w14:textId="3CA7A997" w:rsidR="009C446B" w:rsidRDefault="009C446B" w:rsidP="009C44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Font" w:hAnsi="Font" w:cs="Font"/>
          <w:color w:val="262626"/>
          <w:sz w:val="28"/>
          <w:szCs w:val="28"/>
        </w:rPr>
      </w:pPr>
      <w:r w:rsidRPr="009C446B">
        <w:rPr>
          <w:rFonts w:ascii="Font" w:hAnsi="Font" w:cs="Font"/>
          <w:b/>
          <w:color w:val="262626"/>
          <w:sz w:val="28"/>
          <w:szCs w:val="28"/>
        </w:rPr>
        <w:t>High School Graduation Rate</w:t>
      </w:r>
      <w:r>
        <w:rPr>
          <w:rFonts w:ascii="Font" w:hAnsi="Font" w:cs="Font"/>
          <w:color w:val="262626"/>
          <w:sz w:val="28"/>
          <w:szCs w:val="28"/>
        </w:rPr>
        <w:t>:</w:t>
      </w:r>
      <w:r>
        <w:rPr>
          <w:rFonts w:ascii="Font" w:hAnsi="Font" w:cs="Font"/>
          <w:color w:val="262626"/>
          <w:sz w:val="28"/>
          <w:szCs w:val="28"/>
        </w:rPr>
        <w:tab/>
        <w:t xml:space="preserve">91% </w:t>
      </w:r>
    </w:p>
    <w:p w14:paraId="053D5ACD" w14:textId="209CA50D" w:rsidR="009C446B" w:rsidRDefault="009C446B" w:rsidP="009C44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Font" w:hAnsi="Font" w:cs="Font"/>
          <w:color w:val="262626"/>
          <w:sz w:val="28"/>
          <w:szCs w:val="28"/>
        </w:rPr>
      </w:pPr>
      <w:r>
        <w:rPr>
          <w:rFonts w:ascii="Font" w:hAnsi="Font" w:cs="Font"/>
          <w:color w:val="262626"/>
          <w:sz w:val="28"/>
          <w:szCs w:val="28"/>
        </w:rPr>
        <w:t xml:space="preserve">Ninety-one of CROP seniors graduated with a standard high school diploma, compared to 62 percent of seniors in the non-crop sample substantiating the continuance of a prominent gap in the graduation rate. </w:t>
      </w:r>
      <w:r w:rsidRPr="00A20DCF">
        <w:rPr>
          <w:rFonts w:ascii="Font" w:hAnsi="Font" w:cs="Font"/>
          <w:color w:val="262626"/>
          <w:sz w:val="28"/>
          <w:szCs w:val="28"/>
        </w:rPr>
        <w:t xml:space="preserve"> </w:t>
      </w:r>
    </w:p>
    <w:p w14:paraId="7254E9D3" w14:textId="474E3471" w:rsidR="009C446B" w:rsidRDefault="0039376B" w:rsidP="009C44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Font" w:hAnsi="Font" w:cs="Font"/>
          <w:color w:val="262626"/>
          <w:sz w:val="28"/>
          <w:szCs w:val="28"/>
        </w:rPr>
      </w:pPr>
      <w:r w:rsidRPr="009C446B">
        <w:rPr>
          <w:rFonts w:ascii="Font" w:hAnsi="Font" w:cs="Font"/>
          <w:b/>
          <w:color w:val="262626"/>
          <w:sz w:val="28"/>
          <w:szCs w:val="28"/>
        </w:rPr>
        <w:t>High</w:t>
      </w:r>
      <w:r w:rsidR="009C446B" w:rsidRPr="009C446B">
        <w:rPr>
          <w:rFonts w:ascii="Font" w:hAnsi="Font" w:cs="Font"/>
          <w:b/>
          <w:color w:val="262626"/>
          <w:sz w:val="28"/>
          <w:szCs w:val="28"/>
        </w:rPr>
        <w:t xml:space="preserve"> School GPA</w:t>
      </w:r>
      <w:r w:rsidR="009C446B">
        <w:rPr>
          <w:rFonts w:ascii="Font" w:hAnsi="Font" w:cs="Font"/>
          <w:b/>
          <w:color w:val="262626"/>
          <w:sz w:val="28"/>
          <w:szCs w:val="28"/>
        </w:rPr>
        <w:t>:</w:t>
      </w:r>
      <w:r w:rsidR="009C446B">
        <w:rPr>
          <w:rFonts w:ascii="Font" w:hAnsi="Font" w:cs="Font"/>
          <w:b/>
          <w:color w:val="262626"/>
          <w:sz w:val="28"/>
          <w:szCs w:val="28"/>
        </w:rPr>
        <w:tab/>
      </w:r>
      <w:r w:rsidR="00E96327">
        <w:rPr>
          <w:rFonts w:ascii="Font" w:hAnsi="Font" w:cs="Font"/>
          <w:b/>
          <w:color w:val="262626"/>
          <w:sz w:val="28"/>
          <w:szCs w:val="28"/>
        </w:rPr>
        <w:tab/>
      </w:r>
      <w:r w:rsidR="00E96327">
        <w:rPr>
          <w:rFonts w:ascii="Font" w:hAnsi="Font" w:cs="Font"/>
          <w:b/>
          <w:color w:val="262626"/>
          <w:sz w:val="28"/>
          <w:szCs w:val="28"/>
        </w:rPr>
        <w:tab/>
      </w:r>
      <w:r w:rsidR="009C446B" w:rsidRPr="009C446B">
        <w:rPr>
          <w:rFonts w:ascii="Font" w:hAnsi="Font" w:cs="Font"/>
          <w:color w:val="262626"/>
          <w:sz w:val="28"/>
          <w:szCs w:val="28"/>
        </w:rPr>
        <w:t>2.75</w:t>
      </w:r>
      <w:r w:rsidR="009C446B">
        <w:rPr>
          <w:rFonts w:ascii="Font" w:hAnsi="Font" w:cs="Font"/>
          <w:color w:val="262626"/>
          <w:sz w:val="28"/>
          <w:szCs w:val="28"/>
        </w:rPr>
        <w:t xml:space="preserve"> </w:t>
      </w:r>
    </w:p>
    <w:p w14:paraId="07C5EEA8" w14:textId="3E9B419B" w:rsidR="0039376B" w:rsidRPr="009C446B" w:rsidRDefault="009C446B" w:rsidP="009C44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Font" w:hAnsi="Font" w:cs="Font"/>
          <w:color w:val="262626"/>
          <w:sz w:val="28"/>
          <w:szCs w:val="28"/>
        </w:rPr>
      </w:pPr>
      <w:r w:rsidRPr="009C446B">
        <w:rPr>
          <w:rFonts w:ascii="Times New Roman" w:hAnsi="Times New Roman" w:cs="Times New Roman"/>
          <w:sz w:val="26"/>
          <w:szCs w:val="26"/>
        </w:rPr>
        <w:t xml:space="preserve">The average GPA for CROP students in grades 9-12 was 2.75, compared to 2.39 for the random sample (non- CROP students with similar characteristics and background as CROP students). </w:t>
      </w:r>
    </w:p>
    <w:p w14:paraId="1AC22A17" w14:textId="1E3EAD1E" w:rsidR="009C446B" w:rsidRDefault="009C446B" w:rsidP="003937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Font" w:hAnsi="Font" w:cs="Font"/>
          <w:color w:val="262626"/>
          <w:sz w:val="28"/>
          <w:szCs w:val="28"/>
        </w:rPr>
      </w:pPr>
      <w:r w:rsidRPr="009C446B">
        <w:rPr>
          <w:rFonts w:ascii="Font" w:hAnsi="Font" w:cs="Font"/>
          <w:b/>
          <w:color w:val="262626"/>
          <w:sz w:val="28"/>
          <w:szCs w:val="28"/>
        </w:rPr>
        <w:t>Grade Point Average</w:t>
      </w:r>
      <w:r>
        <w:rPr>
          <w:rFonts w:ascii="Font" w:hAnsi="Font" w:cs="Font"/>
          <w:color w:val="262626"/>
          <w:sz w:val="28"/>
          <w:szCs w:val="28"/>
        </w:rPr>
        <w:t>:</w:t>
      </w:r>
      <w:r>
        <w:rPr>
          <w:rFonts w:ascii="Font" w:hAnsi="Font" w:cs="Font"/>
          <w:color w:val="262626"/>
          <w:sz w:val="28"/>
          <w:szCs w:val="28"/>
        </w:rPr>
        <w:tab/>
      </w:r>
      <w:r w:rsidR="00E96327">
        <w:rPr>
          <w:rFonts w:ascii="Font" w:hAnsi="Font" w:cs="Font"/>
          <w:color w:val="262626"/>
          <w:sz w:val="28"/>
          <w:szCs w:val="28"/>
        </w:rPr>
        <w:tab/>
      </w:r>
      <w:r>
        <w:rPr>
          <w:rFonts w:ascii="Font" w:hAnsi="Font" w:cs="Font"/>
          <w:color w:val="262626"/>
          <w:sz w:val="28"/>
          <w:szCs w:val="28"/>
        </w:rPr>
        <w:t xml:space="preserve">71 % </w:t>
      </w:r>
    </w:p>
    <w:p w14:paraId="27E38D30" w14:textId="2C130FE1" w:rsidR="0039376B" w:rsidRPr="00A20DCF" w:rsidRDefault="009C446B" w:rsidP="009C44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Font" w:hAnsi="Font" w:cs="Font"/>
          <w:color w:val="262626"/>
          <w:sz w:val="28"/>
          <w:szCs w:val="28"/>
        </w:rPr>
      </w:pPr>
      <w:r w:rsidRPr="009C446B">
        <w:rPr>
          <w:rFonts w:ascii="Font" w:hAnsi="Font" w:cs="Font"/>
          <w:color w:val="262626"/>
          <w:sz w:val="28"/>
          <w:szCs w:val="28"/>
        </w:rPr>
        <w:t>Seventy-</w:t>
      </w:r>
      <w:r>
        <w:rPr>
          <w:rFonts w:ascii="Font" w:hAnsi="Font" w:cs="Font"/>
          <w:color w:val="262626"/>
          <w:sz w:val="28"/>
          <w:szCs w:val="28"/>
        </w:rPr>
        <w:t>one percent of the 2013-2014 CROP graduates and 64 percent of the random sample graduates that attended a public college in 2014-2015 had a GPA of 2.0 or higher.</w:t>
      </w:r>
    </w:p>
    <w:p w14:paraId="71C54443" w14:textId="6584181C" w:rsidR="009C446B" w:rsidRDefault="009C446B" w:rsidP="003937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Font" w:hAnsi="Font" w:cs="Font"/>
          <w:color w:val="262626"/>
          <w:sz w:val="28"/>
          <w:szCs w:val="28"/>
        </w:rPr>
      </w:pPr>
      <w:r w:rsidRPr="009C446B">
        <w:rPr>
          <w:rFonts w:ascii="Font" w:hAnsi="Font" w:cs="Font"/>
          <w:b/>
          <w:color w:val="262626"/>
          <w:sz w:val="28"/>
          <w:szCs w:val="28"/>
        </w:rPr>
        <w:t>College and Career</w:t>
      </w:r>
      <w:r>
        <w:rPr>
          <w:rFonts w:ascii="Font" w:hAnsi="Font" w:cs="Font"/>
          <w:color w:val="262626"/>
          <w:sz w:val="28"/>
          <w:szCs w:val="28"/>
        </w:rPr>
        <w:t>:</w:t>
      </w:r>
      <w:r>
        <w:rPr>
          <w:rFonts w:ascii="Font" w:hAnsi="Font" w:cs="Font"/>
          <w:color w:val="262626"/>
          <w:sz w:val="28"/>
          <w:szCs w:val="28"/>
        </w:rPr>
        <w:tab/>
      </w:r>
      <w:r w:rsidR="00E96327">
        <w:rPr>
          <w:rFonts w:ascii="Font" w:hAnsi="Font" w:cs="Font"/>
          <w:color w:val="262626"/>
          <w:sz w:val="28"/>
          <w:szCs w:val="28"/>
        </w:rPr>
        <w:tab/>
      </w:r>
      <w:r w:rsidR="00E96327">
        <w:rPr>
          <w:rFonts w:ascii="Font" w:hAnsi="Font" w:cs="Font"/>
          <w:color w:val="262626"/>
          <w:sz w:val="28"/>
          <w:szCs w:val="28"/>
        </w:rPr>
        <w:tab/>
      </w:r>
      <w:r>
        <w:rPr>
          <w:rFonts w:ascii="Font" w:hAnsi="Font" w:cs="Font"/>
          <w:color w:val="262626"/>
          <w:sz w:val="28"/>
          <w:szCs w:val="28"/>
        </w:rPr>
        <w:t xml:space="preserve">78 % </w:t>
      </w:r>
    </w:p>
    <w:p w14:paraId="5FAC2F25" w14:textId="55B09135" w:rsidR="0039376B" w:rsidRDefault="009C446B" w:rsidP="009C44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Font" w:hAnsi="Font" w:cs="Font"/>
          <w:color w:val="262626"/>
          <w:sz w:val="28"/>
          <w:szCs w:val="28"/>
        </w:rPr>
      </w:pPr>
      <w:r>
        <w:rPr>
          <w:rFonts w:ascii="Font" w:hAnsi="Font" w:cs="Font"/>
          <w:color w:val="262626"/>
          <w:sz w:val="28"/>
          <w:szCs w:val="28"/>
        </w:rPr>
        <w:t xml:space="preserve">In 2014-2015, </w:t>
      </w:r>
      <w:r w:rsidR="00E96327" w:rsidRPr="009C446B">
        <w:rPr>
          <w:rFonts w:ascii="Font" w:hAnsi="Font" w:cs="Font"/>
          <w:color w:val="262626"/>
          <w:sz w:val="28"/>
          <w:szCs w:val="28"/>
        </w:rPr>
        <w:t>Seventy-</w:t>
      </w:r>
      <w:r w:rsidR="00E96327">
        <w:rPr>
          <w:rFonts w:ascii="Font" w:hAnsi="Font" w:cs="Font"/>
          <w:color w:val="262626"/>
          <w:sz w:val="28"/>
          <w:szCs w:val="28"/>
        </w:rPr>
        <w:t>eight percent</w:t>
      </w:r>
      <w:r>
        <w:rPr>
          <w:rFonts w:ascii="Font" w:hAnsi="Font" w:cs="Font"/>
          <w:color w:val="262626"/>
          <w:sz w:val="28"/>
          <w:szCs w:val="28"/>
        </w:rPr>
        <w:t xml:space="preserve"> of the 2013-2014 CROP graduates were enrolled in postsecondary education or employed full-time, compared to 68 percent of the random sample. </w:t>
      </w:r>
    </w:p>
    <w:p w14:paraId="263952B1" w14:textId="179DDD90" w:rsidR="009C446B" w:rsidRDefault="009C446B" w:rsidP="009C44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Font" w:hAnsi="Font" w:cs="Font"/>
          <w:color w:val="262626"/>
          <w:sz w:val="28"/>
          <w:szCs w:val="28"/>
        </w:rPr>
      </w:pPr>
      <w:r>
        <w:rPr>
          <w:rFonts w:ascii="Font" w:hAnsi="Font" w:cs="Font"/>
          <w:b/>
          <w:color w:val="262626"/>
          <w:sz w:val="28"/>
          <w:szCs w:val="28"/>
        </w:rPr>
        <w:t>Conti</w:t>
      </w:r>
      <w:r w:rsidR="00E96327">
        <w:rPr>
          <w:rFonts w:ascii="Font" w:hAnsi="Font" w:cs="Font"/>
          <w:b/>
          <w:color w:val="262626"/>
          <w:sz w:val="28"/>
          <w:szCs w:val="28"/>
        </w:rPr>
        <w:t>nuing Education</w:t>
      </w:r>
      <w:r w:rsidR="00E96327">
        <w:rPr>
          <w:rFonts w:ascii="Font" w:hAnsi="Font" w:cs="Font"/>
          <w:color w:val="262626"/>
          <w:sz w:val="28"/>
          <w:szCs w:val="28"/>
        </w:rPr>
        <w:t>:</w:t>
      </w:r>
      <w:r w:rsidR="00E96327">
        <w:rPr>
          <w:rFonts w:ascii="Font" w:hAnsi="Font" w:cs="Font"/>
          <w:color w:val="262626"/>
          <w:sz w:val="28"/>
          <w:szCs w:val="28"/>
        </w:rPr>
        <w:tab/>
      </w:r>
      <w:r w:rsidR="00E96327">
        <w:rPr>
          <w:rFonts w:ascii="Font" w:hAnsi="Font" w:cs="Font"/>
          <w:color w:val="262626"/>
          <w:sz w:val="28"/>
          <w:szCs w:val="28"/>
        </w:rPr>
        <w:tab/>
        <w:t>7</w:t>
      </w:r>
      <w:r>
        <w:rPr>
          <w:rFonts w:ascii="Font" w:hAnsi="Font" w:cs="Font"/>
          <w:color w:val="262626"/>
          <w:sz w:val="28"/>
          <w:szCs w:val="28"/>
        </w:rPr>
        <w:t xml:space="preserve">1% </w:t>
      </w:r>
    </w:p>
    <w:p w14:paraId="00261A69" w14:textId="71BF93CD" w:rsidR="009C446B" w:rsidRDefault="00E96327" w:rsidP="009C44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Font" w:hAnsi="Font" w:cs="Font"/>
          <w:color w:val="262626"/>
          <w:sz w:val="28"/>
          <w:szCs w:val="28"/>
        </w:rPr>
      </w:pPr>
      <w:r w:rsidRPr="009C446B">
        <w:rPr>
          <w:rFonts w:ascii="Font" w:hAnsi="Font" w:cs="Font"/>
          <w:color w:val="262626"/>
          <w:sz w:val="28"/>
          <w:szCs w:val="28"/>
        </w:rPr>
        <w:t>Seventy-</w:t>
      </w:r>
      <w:r>
        <w:rPr>
          <w:rFonts w:ascii="Font" w:hAnsi="Font" w:cs="Font"/>
          <w:color w:val="262626"/>
          <w:sz w:val="28"/>
          <w:szCs w:val="28"/>
        </w:rPr>
        <w:t xml:space="preserve">one percent of the 2013-2014 CROP high school graduates with a standard </w:t>
      </w:r>
      <w:r>
        <w:rPr>
          <w:rFonts w:ascii="Font" w:hAnsi="Font" w:cs="Font"/>
          <w:color w:val="262626"/>
          <w:sz w:val="28"/>
          <w:szCs w:val="28"/>
        </w:rPr>
        <w:lastRenderedPageBreak/>
        <w:t>diploma were enrolled in the Florida higher education system in 2014-2015.</w:t>
      </w:r>
    </w:p>
    <w:p w14:paraId="6B998DEF" w14:textId="346134D6" w:rsidR="0039376B" w:rsidRPr="00A20DCF" w:rsidRDefault="0039376B" w:rsidP="003937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</w:p>
    <w:p w14:paraId="3471A388" w14:textId="77777777" w:rsidR="002C1F1C" w:rsidRDefault="002C1F1C" w:rsidP="0039376B">
      <w:pPr>
        <w:widowControl w:val="0"/>
        <w:autoSpaceDE w:val="0"/>
        <w:autoSpaceDN w:val="0"/>
        <w:adjustRightInd w:val="0"/>
        <w:rPr>
          <w:rFonts w:ascii="Font" w:hAnsi="Font" w:cs="Font"/>
          <w:b/>
          <w:color w:val="7B5D3D"/>
          <w:sz w:val="44"/>
          <w:szCs w:val="44"/>
        </w:rPr>
      </w:pPr>
    </w:p>
    <w:p w14:paraId="1034B642" w14:textId="3CBFBAD2" w:rsidR="002342E3" w:rsidRPr="00913CC5" w:rsidRDefault="002342E3" w:rsidP="0039376B">
      <w:pPr>
        <w:widowControl w:val="0"/>
        <w:autoSpaceDE w:val="0"/>
        <w:autoSpaceDN w:val="0"/>
        <w:adjustRightInd w:val="0"/>
        <w:rPr>
          <w:rFonts w:ascii="Font" w:hAnsi="Font" w:cs="Font"/>
          <w:b/>
          <w:color w:val="FF0000"/>
          <w:sz w:val="44"/>
          <w:szCs w:val="44"/>
        </w:rPr>
      </w:pPr>
      <w:r w:rsidRPr="00913CC5">
        <w:rPr>
          <w:rFonts w:ascii="Font" w:hAnsi="Font" w:cs="Font"/>
          <w:b/>
          <w:color w:val="7B5D3D"/>
          <w:sz w:val="44"/>
          <w:szCs w:val="44"/>
        </w:rPr>
        <w:t>APPLICATION</w:t>
      </w:r>
    </w:p>
    <w:p w14:paraId="4256AFE2" w14:textId="245D2637" w:rsidR="0039376B" w:rsidRPr="00A20DCF" w:rsidRDefault="009B4A65" w:rsidP="0039376B">
      <w:pPr>
        <w:widowControl w:val="0"/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  <w:r w:rsidRPr="009B4A65">
        <w:rPr>
          <w:rFonts w:ascii="Font" w:hAnsi="Font" w:cs="Font"/>
          <w:b/>
          <w:color w:val="FF0000"/>
          <w:sz w:val="28"/>
          <w:szCs w:val="28"/>
          <w:highlight w:val="yellow"/>
        </w:rPr>
        <w:t>PLEASE INSERT PDF APPLICATION</w:t>
      </w:r>
      <w:r>
        <w:rPr>
          <w:rFonts w:ascii="Font" w:hAnsi="Font" w:cs="Font"/>
          <w:color w:val="262626"/>
          <w:sz w:val="28"/>
          <w:szCs w:val="28"/>
        </w:rPr>
        <w:t xml:space="preserve"> </w:t>
      </w:r>
      <w:r w:rsidR="0039376B" w:rsidRPr="00A20DCF">
        <w:rPr>
          <w:rFonts w:ascii="Font" w:hAnsi="Font" w:cs="Font"/>
          <w:color w:val="262626"/>
          <w:sz w:val="28"/>
          <w:szCs w:val="28"/>
        </w:rPr>
        <w:t xml:space="preserve"> (You will need the free </w:t>
      </w:r>
      <w:hyperlink r:id="rId7" w:history="1">
        <w:r w:rsidR="0039376B" w:rsidRPr="00A20DCF">
          <w:rPr>
            <w:rFonts w:ascii="Font" w:hAnsi="Font" w:cs="Font"/>
            <w:color w:val="2965A8"/>
            <w:sz w:val="28"/>
            <w:szCs w:val="28"/>
          </w:rPr>
          <w:t>Adobe Acrobat Reader</w:t>
        </w:r>
      </w:hyperlink>
      <w:r w:rsidR="00B427FF">
        <w:rPr>
          <w:rFonts w:ascii="Font" w:hAnsi="Font" w:cs="Font"/>
          <w:color w:val="2965A8"/>
          <w:sz w:val="28"/>
          <w:szCs w:val="28"/>
        </w:rPr>
        <w:t xml:space="preserve"> </w:t>
      </w:r>
      <w:r w:rsidR="0039376B" w:rsidRPr="00A20DCF">
        <w:rPr>
          <w:rFonts w:ascii="Font" w:hAnsi="Font" w:cs="Font"/>
          <w:color w:val="262626"/>
          <w:sz w:val="28"/>
          <w:szCs w:val="28"/>
        </w:rPr>
        <w:t>to open the file.)</w:t>
      </w:r>
    </w:p>
    <w:p w14:paraId="12A63F8E" w14:textId="77777777" w:rsidR="0039376B" w:rsidRPr="00A20DCF" w:rsidRDefault="0039376B" w:rsidP="0039376B">
      <w:pPr>
        <w:widowControl w:val="0"/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</w:p>
    <w:p w14:paraId="0EE0E4E2" w14:textId="77777777" w:rsidR="0039376B" w:rsidRPr="00A20DCF" w:rsidRDefault="0039376B" w:rsidP="0039376B">
      <w:pPr>
        <w:widowControl w:val="0"/>
        <w:autoSpaceDE w:val="0"/>
        <w:autoSpaceDN w:val="0"/>
        <w:adjustRightInd w:val="0"/>
        <w:rPr>
          <w:rFonts w:ascii="Font" w:hAnsi="Font" w:cs="Font"/>
          <w:color w:val="262626"/>
          <w:sz w:val="28"/>
          <w:szCs w:val="28"/>
        </w:rPr>
      </w:pPr>
    </w:p>
    <w:p w14:paraId="64B971B7" w14:textId="77777777" w:rsidR="0039376B" w:rsidRPr="00913CC5" w:rsidRDefault="0039376B" w:rsidP="0039376B">
      <w:pPr>
        <w:widowControl w:val="0"/>
        <w:autoSpaceDE w:val="0"/>
        <w:autoSpaceDN w:val="0"/>
        <w:adjustRightInd w:val="0"/>
        <w:rPr>
          <w:rFonts w:ascii="Font" w:hAnsi="Font" w:cs="Font"/>
          <w:b/>
          <w:color w:val="7B5D3D"/>
          <w:sz w:val="44"/>
          <w:szCs w:val="44"/>
        </w:rPr>
      </w:pPr>
      <w:r w:rsidRPr="00913CC5">
        <w:rPr>
          <w:rFonts w:ascii="Font" w:hAnsi="Font" w:cs="Font"/>
          <w:b/>
          <w:color w:val="7B5D3D"/>
          <w:sz w:val="44"/>
          <w:szCs w:val="44"/>
        </w:rPr>
        <w:t>CONTACT</w:t>
      </w:r>
    </w:p>
    <w:p w14:paraId="394C5B7D" w14:textId="77777777" w:rsidR="0039376B" w:rsidRPr="002342E3" w:rsidRDefault="0039376B" w:rsidP="0039376B">
      <w:pPr>
        <w:widowControl w:val="0"/>
        <w:autoSpaceDE w:val="0"/>
        <w:autoSpaceDN w:val="0"/>
        <w:adjustRightInd w:val="0"/>
        <w:rPr>
          <w:rFonts w:ascii="Font" w:hAnsi="Font" w:cs="Font"/>
          <w:sz w:val="28"/>
          <w:szCs w:val="28"/>
        </w:rPr>
      </w:pPr>
      <w:r w:rsidRPr="00474599">
        <w:rPr>
          <w:rFonts w:ascii="Font" w:hAnsi="Font" w:cs="Font"/>
          <w:b/>
          <w:sz w:val="28"/>
          <w:szCs w:val="28"/>
        </w:rPr>
        <w:t>Elizabeth Sanchez,</w:t>
      </w:r>
      <w:r w:rsidRPr="002342E3">
        <w:rPr>
          <w:rFonts w:ascii="Font" w:hAnsi="Font" w:cs="Font"/>
          <w:sz w:val="28"/>
          <w:szCs w:val="28"/>
        </w:rPr>
        <w:t xml:space="preserve"> </w:t>
      </w:r>
      <w:r w:rsidRPr="00474599">
        <w:rPr>
          <w:rFonts w:ascii="Font" w:hAnsi="Font" w:cs="Font"/>
          <w:b/>
          <w:sz w:val="28"/>
          <w:szCs w:val="28"/>
        </w:rPr>
        <w:t>MHC, MFT</w:t>
      </w:r>
    </w:p>
    <w:p w14:paraId="415E945D" w14:textId="77777777" w:rsidR="0039376B" w:rsidRPr="002342E3" w:rsidRDefault="0039376B" w:rsidP="0039376B">
      <w:pPr>
        <w:widowControl w:val="0"/>
        <w:autoSpaceDE w:val="0"/>
        <w:autoSpaceDN w:val="0"/>
        <w:adjustRightInd w:val="0"/>
        <w:rPr>
          <w:rFonts w:ascii="Font" w:hAnsi="Font" w:cs="Font"/>
          <w:sz w:val="28"/>
          <w:szCs w:val="28"/>
        </w:rPr>
      </w:pPr>
      <w:r w:rsidRPr="002342E3">
        <w:rPr>
          <w:rFonts w:ascii="Font" w:hAnsi="Font" w:cs="Font"/>
          <w:sz w:val="28"/>
          <w:szCs w:val="28"/>
        </w:rPr>
        <w:t>College Reach-Out Program Coordinator</w:t>
      </w:r>
    </w:p>
    <w:p w14:paraId="646E9856" w14:textId="77777777" w:rsidR="0039376B" w:rsidRPr="002342E3" w:rsidRDefault="0039376B" w:rsidP="0039376B">
      <w:pPr>
        <w:widowControl w:val="0"/>
        <w:autoSpaceDE w:val="0"/>
        <w:autoSpaceDN w:val="0"/>
        <w:adjustRightInd w:val="0"/>
        <w:rPr>
          <w:rFonts w:ascii="Font" w:hAnsi="Font" w:cs="Font"/>
          <w:sz w:val="28"/>
          <w:szCs w:val="28"/>
        </w:rPr>
      </w:pPr>
      <w:r w:rsidRPr="002342E3">
        <w:rPr>
          <w:rFonts w:ascii="Font" w:hAnsi="Font" w:cs="Font"/>
          <w:sz w:val="28"/>
          <w:szCs w:val="28"/>
        </w:rPr>
        <w:t>Barry University-Adrian Dominican School of Education</w:t>
      </w:r>
    </w:p>
    <w:p w14:paraId="01D7124F" w14:textId="77777777" w:rsidR="0039376B" w:rsidRPr="002342E3" w:rsidRDefault="0039376B" w:rsidP="0039376B">
      <w:pPr>
        <w:widowControl w:val="0"/>
        <w:autoSpaceDE w:val="0"/>
        <w:autoSpaceDN w:val="0"/>
        <w:adjustRightInd w:val="0"/>
        <w:rPr>
          <w:rFonts w:ascii="Font" w:hAnsi="Font" w:cs="Font"/>
          <w:sz w:val="28"/>
          <w:szCs w:val="28"/>
        </w:rPr>
      </w:pPr>
      <w:r w:rsidRPr="002342E3">
        <w:rPr>
          <w:rFonts w:ascii="Font" w:hAnsi="Font" w:cs="Font"/>
          <w:sz w:val="28"/>
          <w:szCs w:val="28"/>
        </w:rPr>
        <w:t>11300 NE 2nd Avenue Powers Building Room 249</w:t>
      </w:r>
    </w:p>
    <w:p w14:paraId="32E605DD" w14:textId="77777777" w:rsidR="0039376B" w:rsidRPr="002342E3" w:rsidRDefault="0039376B" w:rsidP="0039376B">
      <w:pPr>
        <w:widowControl w:val="0"/>
        <w:autoSpaceDE w:val="0"/>
        <w:autoSpaceDN w:val="0"/>
        <w:adjustRightInd w:val="0"/>
        <w:rPr>
          <w:rFonts w:ascii="Font" w:hAnsi="Font" w:cs="Font"/>
          <w:sz w:val="28"/>
          <w:szCs w:val="28"/>
        </w:rPr>
      </w:pPr>
      <w:r w:rsidRPr="002342E3">
        <w:rPr>
          <w:rFonts w:ascii="Font" w:hAnsi="Font" w:cs="Font"/>
          <w:sz w:val="28"/>
          <w:szCs w:val="28"/>
        </w:rPr>
        <w:t>Miami Shores, Florida 33161</w:t>
      </w:r>
    </w:p>
    <w:p w14:paraId="3D7BCCB9" w14:textId="77777777" w:rsidR="0039376B" w:rsidRPr="002342E3" w:rsidRDefault="0039376B" w:rsidP="0039376B">
      <w:pPr>
        <w:widowControl w:val="0"/>
        <w:autoSpaceDE w:val="0"/>
        <w:autoSpaceDN w:val="0"/>
        <w:adjustRightInd w:val="0"/>
        <w:rPr>
          <w:rFonts w:ascii="Font" w:hAnsi="Font" w:cs="Font"/>
          <w:sz w:val="28"/>
          <w:szCs w:val="28"/>
        </w:rPr>
      </w:pPr>
      <w:r w:rsidRPr="002342E3">
        <w:rPr>
          <w:rFonts w:ascii="Font" w:hAnsi="Font" w:cs="Font"/>
          <w:sz w:val="28"/>
          <w:szCs w:val="28"/>
        </w:rPr>
        <w:t>Office: 305-899-3859</w:t>
      </w:r>
    </w:p>
    <w:p w14:paraId="5169B317" w14:textId="77777777" w:rsidR="00C459BA" w:rsidRDefault="0039376B" w:rsidP="0039376B">
      <w:pPr>
        <w:rPr>
          <w:rFonts w:ascii="Font" w:hAnsi="Font" w:cs="Font"/>
          <w:color w:val="2965A8"/>
          <w:sz w:val="28"/>
          <w:szCs w:val="28"/>
        </w:rPr>
      </w:pPr>
      <w:r w:rsidRPr="00A20DCF">
        <w:rPr>
          <w:rFonts w:ascii="Font" w:hAnsi="Font" w:cs="Font"/>
          <w:color w:val="262626"/>
          <w:sz w:val="28"/>
          <w:szCs w:val="28"/>
        </w:rPr>
        <w:t xml:space="preserve">Email: </w:t>
      </w:r>
      <w:hyperlink r:id="rId8" w:history="1">
        <w:r w:rsidRPr="00A20DCF">
          <w:rPr>
            <w:rStyle w:val="Hyperlink"/>
            <w:rFonts w:ascii="Font" w:hAnsi="Font" w:cs="Font"/>
            <w:sz w:val="28"/>
            <w:szCs w:val="28"/>
          </w:rPr>
          <w:t>ESanchez@barry.edu</w:t>
        </w:r>
      </w:hyperlink>
    </w:p>
    <w:p w14:paraId="70FA02D2" w14:textId="77777777" w:rsidR="002C1F1C" w:rsidRDefault="002C1F1C" w:rsidP="0039376B">
      <w:pPr>
        <w:rPr>
          <w:rFonts w:ascii="Font" w:hAnsi="Font" w:cs="Font"/>
          <w:color w:val="2965A8"/>
          <w:sz w:val="28"/>
          <w:szCs w:val="28"/>
        </w:rPr>
      </w:pPr>
    </w:p>
    <w:p w14:paraId="56A9A274" w14:textId="37278E24" w:rsidR="002C1F1C" w:rsidRPr="002342E3" w:rsidRDefault="002C1F1C" w:rsidP="002C1F1C">
      <w:pPr>
        <w:widowControl w:val="0"/>
        <w:autoSpaceDE w:val="0"/>
        <w:autoSpaceDN w:val="0"/>
        <w:adjustRightInd w:val="0"/>
        <w:rPr>
          <w:rFonts w:ascii="Font" w:hAnsi="Font" w:cs="Font"/>
          <w:sz w:val="28"/>
          <w:szCs w:val="28"/>
        </w:rPr>
      </w:pPr>
      <w:r>
        <w:rPr>
          <w:rFonts w:ascii="Font" w:hAnsi="Font" w:cs="Font"/>
          <w:b/>
          <w:sz w:val="28"/>
          <w:szCs w:val="28"/>
        </w:rPr>
        <w:t>Silvia Reyes, PHD, LMHC, NCC, M</w:t>
      </w:r>
      <w:r w:rsidRPr="00474599">
        <w:rPr>
          <w:rFonts w:ascii="Font" w:hAnsi="Font" w:cs="Font"/>
          <w:b/>
          <w:sz w:val="28"/>
          <w:szCs w:val="28"/>
        </w:rPr>
        <w:t>FT</w:t>
      </w:r>
    </w:p>
    <w:p w14:paraId="0384D79E" w14:textId="7AEEF8D5" w:rsidR="002C1F1C" w:rsidRDefault="002C1F1C" w:rsidP="002C1F1C">
      <w:pPr>
        <w:widowControl w:val="0"/>
        <w:autoSpaceDE w:val="0"/>
        <w:autoSpaceDN w:val="0"/>
        <w:adjustRightInd w:val="0"/>
        <w:rPr>
          <w:rFonts w:ascii="Font" w:hAnsi="Font" w:cs="Font"/>
          <w:sz w:val="28"/>
          <w:szCs w:val="28"/>
        </w:rPr>
      </w:pPr>
      <w:r>
        <w:rPr>
          <w:rFonts w:ascii="Font" w:hAnsi="Font" w:cs="Font"/>
          <w:sz w:val="28"/>
          <w:szCs w:val="28"/>
        </w:rPr>
        <w:t>CARE Center Director</w:t>
      </w:r>
    </w:p>
    <w:p w14:paraId="1789320F" w14:textId="77777777" w:rsidR="002C1F1C" w:rsidRPr="002342E3" w:rsidRDefault="002C1F1C" w:rsidP="002C1F1C">
      <w:pPr>
        <w:widowControl w:val="0"/>
        <w:autoSpaceDE w:val="0"/>
        <w:autoSpaceDN w:val="0"/>
        <w:adjustRightInd w:val="0"/>
        <w:rPr>
          <w:rFonts w:ascii="Font" w:hAnsi="Font" w:cs="Font"/>
          <w:sz w:val="28"/>
          <w:szCs w:val="28"/>
        </w:rPr>
      </w:pPr>
      <w:r w:rsidRPr="002342E3">
        <w:rPr>
          <w:rFonts w:ascii="Font" w:hAnsi="Font" w:cs="Font"/>
          <w:sz w:val="28"/>
          <w:szCs w:val="28"/>
        </w:rPr>
        <w:t>Barry University-Adrian Dominican School of Education</w:t>
      </w:r>
    </w:p>
    <w:p w14:paraId="055215D0" w14:textId="21CCC8E8" w:rsidR="002C1F1C" w:rsidRPr="002342E3" w:rsidRDefault="002C1F1C" w:rsidP="002C1F1C">
      <w:pPr>
        <w:widowControl w:val="0"/>
        <w:autoSpaceDE w:val="0"/>
        <w:autoSpaceDN w:val="0"/>
        <w:adjustRightInd w:val="0"/>
        <w:rPr>
          <w:rFonts w:ascii="Font" w:hAnsi="Font" w:cs="Font"/>
          <w:sz w:val="28"/>
          <w:szCs w:val="28"/>
        </w:rPr>
      </w:pPr>
      <w:r w:rsidRPr="002342E3">
        <w:rPr>
          <w:rFonts w:ascii="Font" w:hAnsi="Font" w:cs="Font"/>
          <w:sz w:val="28"/>
          <w:szCs w:val="28"/>
        </w:rPr>
        <w:t>11300 NE 2nd Avenue Powers Building Room 2</w:t>
      </w:r>
      <w:r>
        <w:rPr>
          <w:rFonts w:ascii="Font" w:hAnsi="Font" w:cs="Font"/>
          <w:sz w:val="28"/>
          <w:szCs w:val="28"/>
        </w:rPr>
        <w:t>31</w:t>
      </w:r>
    </w:p>
    <w:p w14:paraId="391B6E0E" w14:textId="77777777" w:rsidR="002C1F1C" w:rsidRPr="002342E3" w:rsidRDefault="002C1F1C" w:rsidP="002C1F1C">
      <w:pPr>
        <w:widowControl w:val="0"/>
        <w:autoSpaceDE w:val="0"/>
        <w:autoSpaceDN w:val="0"/>
        <w:adjustRightInd w:val="0"/>
        <w:rPr>
          <w:rFonts w:ascii="Font" w:hAnsi="Font" w:cs="Font"/>
          <w:sz w:val="28"/>
          <w:szCs w:val="28"/>
        </w:rPr>
      </w:pPr>
      <w:r w:rsidRPr="002342E3">
        <w:rPr>
          <w:rFonts w:ascii="Font" w:hAnsi="Font" w:cs="Font"/>
          <w:sz w:val="28"/>
          <w:szCs w:val="28"/>
        </w:rPr>
        <w:t>Miami Shores, Florida 33161</w:t>
      </w:r>
    </w:p>
    <w:p w14:paraId="6C59F057" w14:textId="7C8B18B8" w:rsidR="002C1F1C" w:rsidRPr="002342E3" w:rsidRDefault="002C1F1C" w:rsidP="002C1F1C">
      <w:pPr>
        <w:widowControl w:val="0"/>
        <w:autoSpaceDE w:val="0"/>
        <w:autoSpaceDN w:val="0"/>
        <w:adjustRightInd w:val="0"/>
        <w:rPr>
          <w:rFonts w:ascii="Font" w:hAnsi="Font" w:cs="Font"/>
          <w:sz w:val="28"/>
          <w:szCs w:val="28"/>
        </w:rPr>
      </w:pPr>
      <w:r w:rsidRPr="002342E3">
        <w:rPr>
          <w:rFonts w:ascii="Font" w:hAnsi="Font" w:cs="Font"/>
          <w:sz w:val="28"/>
          <w:szCs w:val="28"/>
        </w:rPr>
        <w:t>Office: 305-899-</w:t>
      </w:r>
      <w:r>
        <w:rPr>
          <w:rFonts w:ascii="Font" w:hAnsi="Font" w:cs="Font"/>
          <w:sz w:val="28"/>
          <w:szCs w:val="28"/>
        </w:rPr>
        <w:t>4778</w:t>
      </w:r>
    </w:p>
    <w:p w14:paraId="516630F7" w14:textId="5D3BE32E" w:rsidR="002C1F1C" w:rsidRPr="00A20DCF" w:rsidRDefault="002C1F1C" w:rsidP="002C1F1C">
      <w:pPr>
        <w:rPr>
          <w:sz w:val="28"/>
          <w:szCs w:val="28"/>
        </w:rPr>
      </w:pPr>
      <w:r w:rsidRPr="00A20DCF">
        <w:rPr>
          <w:rFonts w:ascii="Font" w:hAnsi="Font" w:cs="Font"/>
          <w:color w:val="262626"/>
          <w:sz w:val="28"/>
          <w:szCs w:val="28"/>
        </w:rPr>
        <w:t xml:space="preserve">Email: </w:t>
      </w:r>
      <w:r>
        <w:rPr>
          <w:rFonts w:ascii="Font" w:hAnsi="Font" w:cs="Font"/>
          <w:color w:val="2965A8"/>
          <w:sz w:val="28"/>
          <w:szCs w:val="28"/>
        </w:rPr>
        <w:t>Spreyes@barry.edu</w:t>
      </w:r>
    </w:p>
    <w:p w14:paraId="424B1D23" w14:textId="77777777" w:rsidR="002C1F1C" w:rsidRDefault="002C1F1C" w:rsidP="0039376B">
      <w:pPr>
        <w:rPr>
          <w:sz w:val="28"/>
          <w:szCs w:val="28"/>
        </w:rPr>
      </w:pPr>
    </w:p>
    <w:p w14:paraId="2B0686E4" w14:textId="77777777" w:rsidR="002C1F1C" w:rsidRPr="00A20DCF" w:rsidRDefault="002C1F1C" w:rsidP="0039376B">
      <w:pPr>
        <w:rPr>
          <w:sz w:val="28"/>
          <w:szCs w:val="28"/>
        </w:rPr>
      </w:pPr>
    </w:p>
    <w:sectPr w:rsidR="002C1F1C" w:rsidRPr="00A20DCF" w:rsidSect="003F53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ITCLubalinGraphW01-Dem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8330C"/>
    <w:multiLevelType w:val="hybridMultilevel"/>
    <w:tmpl w:val="4358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BA6BBC"/>
    <w:multiLevelType w:val="hybridMultilevel"/>
    <w:tmpl w:val="8946E4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6B"/>
    <w:rsid w:val="001625A7"/>
    <w:rsid w:val="001F788E"/>
    <w:rsid w:val="002342E3"/>
    <w:rsid w:val="0025734D"/>
    <w:rsid w:val="002C1272"/>
    <w:rsid w:val="002C1F1C"/>
    <w:rsid w:val="0039376B"/>
    <w:rsid w:val="003F5373"/>
    <w:rsid w:val="00474599"/>
    <w:rsid w:val="005226F1"/>
    <w:rsid w:val="007140E1"/>
    <w:rsid w:val="007F435A"/>
    <w:rsid w:val="00913CC5"/>
    <w:rsid w:val="009B4A65"/>
    <w:rsid w:val="009C446B"/>
    <w:rsid w:val="009F0A89"/>
    <w:rsid w:val="00A20DCF"/>
    <w:rsid w:val="00B427FF"/>
    <w:rsid w:val="00C23440"/>
    <w:rsid w:val="00C459BA"/>
    <w:rsid w:val="00C87232"/>
    <w:rsid w:val="00E14411"/>
    <w:rsid w:val="00E41969"/>
    <w:rsid w:val="00E96327"/>
    <w:rsid w:val="00F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92F64"/>
  <w14:defaultImageDpi w14:val="300"/>
  <w15:docId w15:val="{A8407F7E-8EF7-48EE-B6A8-1399C606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7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14411"/>
    <w:pPr>
      <w:spacing w:after="160" w:line="276" w:lineRule="auto"/>
      <w:ind w:left="720"/>
      <w:contextualSpacing/>
    </w:pPr>
    <w:rPr>
      <w:rFonts w:eastAsiaTheme="minorHAns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styleId="FollowedHyperlink">
    <w:name w:val="FollowedHyperlink"/>
    <w:basedOn w:val="DefaultParagraphFont"/>
    <w:uiPriority w:val="99"/>
    <w:semiHidden/>
    <w:unhideWhenUsed/>
    <w:rsid w:val="002C1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nchez@barry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obe.com/products/acrobat/readstep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ldoe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5EFD1-11F6-4A6D-85B0-C2B3D34E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Ph.D.,LMHC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Reyes</dc:creator>
  <cp:keywords/>
  <dc:description/>
  <cp:lastModifiedBy>Totten, Vicky</cp:lastModifiedBy>
  <cp:revision>2</cp:revision>
  <dcterms:created xsi:type="dcterms:W3CDTF">2017-09-27T12:42:00Z</dcterms:created>
  <dcterms:modified xsi:type="dcterms:W3CDTF">2017-09-27T12:42:00Z</dcterms:modified>
</cp:coreProperties>
</file>