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41" w:rsidRPr="009D7141" w:rsidRDefault="00660611" w:rsidP="005876A4">
      <w:pPr>
        <w:widowControl w:val="0"/>
        <w:rPr>
          <w:rFonts w:ascii="Arial" w:hAnsi="Arial" w:cs="Arial"/>
          <w:b/>
          <w:bCs/>
          <w:color w:val="auto"/>
          <w:sz w:val="30"/>
          <w:szCs w:val="44"/>
        </w:rPr>
      </w:pPr>
      <w:r w:rsidRPr="00527D3B">
        <w:rPr>
          <w:rFonts w:ascii="Arial" w:hAnsi="Arial" w:cs="Arial"/>
          <w:b/>
          <w:bCs/>
          <w:noProof/>
          <w:color w:val="auto"/>
          <w:sz w:val="28"/>
          <w:szCs w:val="44"/>
        </w:rPr>
        <w:drawing>
          <wp:inline distT="0" distB="0" distL="0" distR="0">
            <wp:extent cx="3362325" cy="64742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976-SchoolofPodiatricMedicine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341" cy="6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41" w:rsidRPr="009D7141" w:rsidRDefault="009D7141" w:rsidP="009D7141">
      <w:pPr>
        <w:widowControl w:val="0"/>
        <w:jc w:val="center"/>
        <w:rPr>
          <w:rFonts w:ascii="Arial" w:hAnsi="Arial" w:cs="Arial"/>
          <w:color w:val="auto"/>
          <w:sz w:val="18"/>
          <w:szCs w:val="20"/>
        </w:rPr>
      </w:pPr>
    </w:p>
    <w:p w:rsidR="00CA0CA6" w:rsidRPr="00527D3B" w:rsidRDefault="00CA0CA6" w:rsidP="00CA0CA6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 w:rsidRPr="00527D3B">
        <w:rPr>
          <w:rFonts w:ascii="Arial" w:hAnsi="Arial" w:cs="Arial"/>
          <w:b/>
          <w:bCs/>
          <w:color w:val="000000"/>
          <w:sz w:val="28"/>
          <w:szCs w:val="26"/>
        </w:rPr>
        <w:t>Florida Required License Renewal Course Online</w:t>
      </w:r>
    </w:p>
    <w:p w:rsidR="00EE1326" w:rsidRPr="00527D3B" w:rsidRDefault="00CA0CA6" w:rsidP="00EE1326">
      <w:pPr>
        <w:widowControl w:val="0"/>
        <w:jc w:val="center"/>
        <w:rPr>
          <w:rFonts w:ascii="Arial" w:hAnsi="Arial" w:cs="Arial"/>
          <w:b/>
          <w:bCs/>
          <w:color w:val="000000"/>
          <w:sz w:val="24"/>
          <w:szCs w:val="26"/>
        </w:rPr>
      </w:pPr>
      <w:r w:rsidRPr="00527D3B">
        <w:rPr>
          <w:rFonts w:ascii="Arial" w:hAnsi="Arial" w:cs="Arial"/>
          <w:b/>
          <w:bCs/>
          <w:color w:val="000000"/>
          <w:sz w:val="24"/>
          <w:szCs w:val="26"/>
        </w:rPr>
        <w:t>Fo</w:t>
      </w:r>
      <w:r w:rsidR="001F75D3">
        <w:rPr>
          <w:rFonts w:ascii="Arial" w:hAnsi="Arial" w:cs="Arial"/>
          <w:b/>
          <w:bCs/>
          <w:color w:val="000000"/>
          <w:sz w:val="24"/>
          <w:szCs w:val="26"/>
        </w:rPr>
        <w:t>r biennium ending March 31, 2018</w:t>
      </w:r>
    </w:p>
    <w:p w:rsidR="00CA0CA6" w:rsidRPr="00527D3B" w:rsidRDefault="00CA0CA6" w:rsidP="00CA0CA6">
      <w:pPr>
        <w:widowControl w:val="0"/>
        <w:jc w:val="center"/>
        <w:rPr>
          <w:rFonts w:ascii="Arial" w:hAnsi="Arial" w:cs="Arial"/>
          <w:b/>
          <w:color w:val="000000"/>
          <w:szCs w:val="16"/>
        </w:rPr>
      </w:pPr>
    </w:p>
    <w:p w:rsidR="009D7141" w:rsidRPr="00527D3B" w:rsidRDefault="009D7141" w:rsidP="009D7141">
      <w:pPr>
        <w:widowControl w:val="0"/>
        <w:jc w:val="center"/>
        <w:rPr>
          <w:rFonts w:ascii="Arial" w:hAnsi="Arial" w:cs="Arial"/>
          <w:b/>
          <w:color w:val="000000"/>
          <w:szCs w:val="16"/>
        </w:rPr>
      </w:pPr>
      <w:r w:rsidRPr="00527D3B">
        <w:rPr>
          <w:rFonts w:ascii="Arial" w:hAnsi="Arial" w:cs="Arial"/>
          <w:b/>
          <w:color w:val="000000"/>
          <w:szCs w:val="16"/>
        </w:rPr>
        <w:t>Includ</w:t>
      </w:r>
      <w:r w:rsidR="009B79CE">
        <w:rPr>
          <w:rFonts w:ascii="Arial" w:hAnsi="Arial" w:cs="Arial"/>
          <w:b/>
          <w:color w:val="000000"/>
          <w:szCs w:val="16"/>
        </w:rPr>
        <w:t>es</w:t>
      </w:r>
      <w:r w:rsidRPr="00527D3B">
        <w:rPr>
          <w:rFonts w:ascii="Arial" w:hAnsi="Arial" w:cs="Arial"/>
          <w:b/>
          <w:color w:val="000000"/>
          <w:szCs w:val="16"/>
        </w:rPr>
        <w:t xml:space="preserve">: </w:t>
      </w:r>
    </w:p>
    <w:p w:rsidR="009D7141" w:rsidRPr="00527D3B" w:rsidRDefault="009D7141" w:rsidP="009D7141">
      <w:pPr>
        <w:widowControl w:val="0"/>
        <w:jc w:val="center"/>
        <w:rPr>
          <w:rFonts w:ascii="Arial" w:hAnsi="Arial" w:cs="Arial"/>
          <w:color w:val="000000"/>
          <w:szCs w:val="16"/>
        </w:rPr>
      </w:pPr>
      <w:r w:rsidRPr="00527D3B">
        <w:rPr>
          <w:rFonts w:ascii="Arial" w:hAnsi="Arial" w:cs="Arial"/>
          <w:color w:val="000000"/>
          <w:szCs w:val="16"/>
        </w:rPr>
        <w:t>Medical Errors I &amp; II (2 hours)</w:t>
      </w:r>
    </w:p>
    <w:p w:rsidR="009D7141" w:rsidRPr="00527D3B" w:rsidRDefault="009D7141" w:rsidP="009D7141">
      <w:pPr>
        <w:widowControl w:val="0"/>
        <w:jc w:val="center"/>
        <w:rPr>
          <w:rFonts w:ascii="Arial" w:hAnsi="Arial" w:cs="Arial"/>
          <w:color w:val="000000"/>
          <w:szCs w:val="16"/>
        </w:rPr>
      </w:pPr>
      <w:r w:rsidRPr="00527D3B">
        <w:rPr>
          <w:rFonts w:ascii="Arial" w:hAnsi="Arial" w:cs="Arial"/>
          <w:color w:val="000000"/>
          <w:szCs w:val="16"/>
        </w:rPr>
        <w:t>Florida Laws &amp; Rules (1 hour)</w:t>
      </w:r>
    </w:p>
    <w:p w:rsidR="00CA0CA6" w:rsidRPr="00527D3B" w:rsidRDefault="009D7141" w:rsidP="009D7141">
      <w:pPr>
        <w:widowControl w:val="0"/>
        <w:jc w:val="center"/>
        <w:rPr>
          <w:rFonts w:ascii="Arial" w:hAnsi="Arial" w:cs="Arial"/>
          <w:color w:val="000000"/>
          <w:szCs w:val="16"/>
        </w:rPr>
      </w:pPr>
      <w:r w:rsidRPr="00527D3B">
        <w:rPr>
          <w:rFonts w:ascii="Arial" w:hAnsi="Arial" w:cs="Arial"/>
          <w:color w:val="000000"/>
          <w:szCs w:val="16"/>
        </w:rPr>
        <w:t>Risk Management (1 hour)</w:t>
      </w:r>
    </w:p>
    <w:p w:rsidR="009D7141" w:rsidRPr="00527D3B" w:rsidRDefault="009D7141" w:rsidP="00CA0CA6">
      <w:pPr>
        <w:widowControl w:val="0"/>
        <w:jc w:val="center"/>
        <w:rPr>
          <w:rFonts w:ascii="Arial" w:hAnsi="Arial" w:cs="Arial"/>
          <w:color w:val="000000"/>
          <w:sz w:val="10"/>
          <w:szCs w:val="16"/>
        </w:rPr>
      </w:pPr>
    </w:p>
    <w:p w:rsidR="00CA0CA6" w:rsidRPr="00527D3B" w:rsidRDefault="009D7141" w:rsidP="00CA0CA6">
      <w:pPr>
        <w:widowControl w:val="0"/>
        <w:jc w:val="center"/>
        <w:rPr>
          <w:rFonts w:ascii="Arial" w:hAnsi="Arial" w:cs="Arial"/>
          <w:color w:val="000000"/>
          <w:sz w:val="20"/>
          <w:szCs w:val="16"/>
        </w:rPr>
      </w:pPr>
      <w:r w:rsidRPr="00527D3B">
        <w:rPr>
          <w:rFonts w:ascii="Arial" w:hAnsi="Arial" w:cs="Arial"/>
          <w:color w:val="000000"/>
          <w:sz w:val="20"/>
          <w:szCs w:val="16"/>
        </w:rPr>
        <w:t>*</w:t>
      </w:r>
      <w:r w:rsidR="00CA0CA6" w:rsidRPr="00527D3B">
        <w:rPr>
          <w:rFonts w:ascii="Arial" w:hAnsi="Arial" w:cs="Arial"/>
          <w:color w:val="000000"/>
          <w:sz w:val="20"/>
          <w:szCs w:val="16"/>
        </w:rPr>
        <w:t>This course will fulfill the Florida state current requirements for th</w:t>
      </w:r>
      <w:r w:rsidR="001F75D3">
        <w:rPr>
          <w:rFonts w:ascii="Arial" w:hAnsi="Arial" w:cs="Arial"/>
          <w:color w:val="000000"/>
          <w:sz w:val="20"/>
          <w:szCs w:val="16"/>
        </w:rPr>
        <w:t>e biennium ending March 31, 2018</w:t>
      </w:r>
      <w:r w:rsidR="00CA0CA6" w:rsidRPr="00527D3B">
        <w:rPr>
          <w:rFonts w:ascii="Arial" w:hAnsi="Arial" w:cs="Arial"/>
          <w:color w:val="000000"/>
          <w:sz w:val="20"/>
          <w:szCs w:val="16"/>
        </w:rPr>
        <w:t>.</w:t>
      </w:r>
    </w:p>
    <w:p w:rsidR="00CA0CA6" w:rsidRPr="00527D3B" w:rsidRDefault="00CA0CA6" w:rsidP="00CA0CA6">
      <w:pPr>
        <w:widowControl w:val="0"/>
        <w:jc w:val="center"/>
        <w:rPr>
          <w:rFonts w:ascii="Arial" w:hAnsi="Arial" w:cs="Arial"/>
          <w:b/>
          <w:color w:val="000000"/>
          <w:sz w:val="24"/>
          <w:szCs w:val="16"/>
        </w:rPr>
      </w:pPr>
    </w:p>
    <w:p w:rsidR="00B602A7" w:rsidRPr="00B602A7" w:rsidRDefault="00B602A7" w:rsidP="00822B29">
      <w:pPr>
        <w:widowControl w:val="0"/>
        <w:rPr>
          <w:rFonts w:ascii="Arial" w:hAnsi="Arial" w:cs="Arial"/>
          <w:b/>
          <w:bCs/>
          <w:caps/>
          <w:color w:val="000000"/>
          <w:szCs w:val="30"/>
          <w14:cntxtAlts/>
        </w:rPr>
      </w:pPr>
      <w:r w:rsidRPr="00B602A7">
        <w:rPr>
          <w:rFonts w:ascii="Arial" w:hAnsi="Arial" w:cs="Arial"/>
          <w:b/>
          <w:bCs/>
          <w:caps/>
          <w:color w:val="000000"/>
          <w:szCs w:val="30"/>
          <w14:cntxtAlts/>
        </w:rPr>
        <w:t xml:space="preserve">Florida Required License Renewal </w:t>
      </w:r>
      <w:r w:rsidRPr="00822B29">
        <w:rPr>
          <w:rFonts w:ascii="Arial" w:hAnsi="Arial" w:cs="Arial"/>
          <w:b/>
          <w:bCs/>
          <w:caps/>
          <w:color w:val="000000"/>
          <w:szCs w:val="30"/>
          <w14:cntxtAlts/>
        </w:rPr>
        <w:t>Home Study Course</w:t>
      </w:r>
      <w:r w:rsidRPr="00B602A7">
        <w:rPr>
          <w:rFonts w:ascii="Arial" w:hAnsi="Arial" w:cs="Arial"/>
          <w:b/>
          <w:bCs/>
          <w:caps/>
          <w:color w:val="000000"/>
          <w:szCs w:val="30"/>
          <w14:cntxtAlts/>
        </w:rPr>
        <w:t xml:space="preserve"> Objectives</w:t>
      </w:r>
      <w:r w:rsidR="00C010F9">
        <w:rPr>
          <w:rFonts w:ascii="Arial" w:hAnsi="Arial" w:cs="Arial"/>
          <w:b/>
          <w:bCs/>
          <w:caps/>
          <w:color w:val="000000"/>
          <w:szCs w:val="30"/>
          <w14:cntxtAlts/>
        </w:rPr>
        <w:t>:</w:t>
      </w:r>
    </w:p>
    <w:p w:rsidR="00B602A7" w:rsidRPr="00B602A7" w:rsidRDefault="00B602A7" w:rsidP="00B602A7">
      <w:pPr>
        <w:widowControl w:val="0"/>
        <w:jc w:val="center"/>
        <w:rPr>
          <w:rFonts w:ascii="Arial" w:hAnsi="Arial" w:cs="Arial"/>
          <w:b/>
          <w:bCs/>
          <w:color w:val="000000"/>
          <w:sz w:val="12"/>
          <w:szCs w:val="14"/>
          <w14:cntxtAlts/>
        </w:rPr>
      </w:pPr>
      <w:r w:rsidRPr="00B602A7">
        <w:rPr>
          <w:rFonts w:ascii="Arial" w:hAnsi="Arial" w:cs="Arial"/>
          <w:b/>
          <w:bCs/>
          <w:color w:val="000000"/>
          <w:sz w:val="12"/>
          <w:szCs w:val="14"/>
          <w14:cntxtAlts/>
        </w:rPr>
        <w:t> </w:t>
      </w:r>
    </w:p>
    <w:p w:rsidR="00B602A7" w:rsidRPr="00B602A7" w:rsidRDefault="00B602A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B602A7">
        <w:rPr>
          <w:rFonts w:ascii="Arial" w:hAnsi="Arial" w:cs="Arial"/>
          <w:color w:val="000000"/>
          <w:sz w:val="20"/>
          <w14:cntxtAlts/>
        </w:rPr>
        <w:t>At the conclusion of each session the physician should be able:</w:t>
      </w:r>
    </w:p>
    <w:p w:rsidR="00B602A7" w:rsidRPr="00B602A7" w:rsidRDefault="00B602A7" w:rsidP="00B602A7">
      <w:pPr>
        <w:widowControl w:val="0"/>
        <w:rPr>
          <w:rFonts w:ascii="Arial" w:hAnsi="Arial" w:cs="Arial"/>
          <w:b/>
          <w:bCs/>
          <w:color w:val="000000"/>
          <w:sz w:val="20"/>
          <w:u w:val="single"/>
          <w14:cntxtAlts/>
        </w:rPr>
      </w:pPr>
      <w:r w:rsidRPr="00B602A7">
        <w:rPr>
          <w:rFonts w:ascii="Arial" w:hAnsi="Arial" w:cs="Arial"/>
          <w:b/>
          <w:bCs/>
          <w:color w:val="000000"/>
          <w:sz w:val="20"/>
          <w:u w:val="single"/>
          <w14:cntxtAlts/>
        </w:rPr>
        <w:t>Laws and Rules</w:t>
      </w:r>
    </w:p>
    <w:p w:rsidR="00B602A7" w:rsidRPr="00B602A7" w:rsidRDefault="00AC028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527D3B">
        <w:rPr>
          <w:rFonts w:ascii="Arial" w:hAnsi="Arial" w:cs="Arial"/>
          <w:color w:val="000000"/>
          <w:sz w:val="20"/>
          <w14:cntxtAlts/>
        </w:rPr>
        <w:t>1.</w:t>
      </w:r>
      <w:r w:rsidR="00B602A7" w:rsidRPr="00B602A7">
        <w:rPr>
          <w:rFonts w:ascii="Arial" w:hAnsi="Arial" w:cs="Arial"/>
          <w:color w:val="000000"/>
          <w:sz w:val="20"/>
          <w14:cntxtAlts/>
        </w:rPr>
        <w:t xml:space="preserve"> To </w:t>
      </w:r>
      <w:r w:rsidRPr="00527D3B">
        <w:rPr>
          <w:rFonts w:ascii="Arial" w:hAnsi="Arial" w:cs="Arial"/>
          <w:color w:val="000000"/>
          <w:sz w:val="20"/>
          <w14:cntxtAlts/>
        </w:rPr>
        <w:t>identify</w:t>
      </w:r>
      <w:r w:rsidR="00B602A7" w:rsidRPr="00B602A7">
        <w:rPr>
          <w:rFonts w:ascii="Arial" w:hAnsi="Arial" w:cs="Arial"/>
          <w:color w:val="000000"/>
          <w:sz w:val="20"/>
          <w14:cntxtAlts/>
        </w:rPr>
        <w:t xml:space="preserve"> the </w:t>
      </w:r>
      <w:r w:rsidRPr="00527D3B">
        <w:rPr>
          <w:rFonts w:ascii="Arial" w:hAnsi="Arial" w:cs="Arial"/>
          <w:color w:val="000000"/>
          <w:sz w:val="20"/>
          <w14:cntxtAlts/>
        </w:rPr>
        <w:t>Florida Podiatric Practice Act (Chapter 461, Florida Statutes)</w:t>
      </w:r>
      <w:r w:rsidR="001938DA" w:rsidRPr="00527D3B">
        <w:rPr>
          <w:rFonts w:ascii="Arial" w:hAnsi="Arial" w:cs="Arial"/>
          <w:color w:val="000000"/>
          <w:sz w:val="20"/>
          <w14:cntxtAlts/>
        </w:rPr>
        <w:t>, including laws and rules covering self-referral, practitioner profiles, medical records and practice standards.</w:t>
      </w:r>
    </w:p>
    <w:p w:rsidR="00B602A7" w:rsidRPr="00B602A7" w:rsidRDefault="00AC028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527D3B">
        <w:rPr>
          <w:rFonts w:ascii="Arial" w:hAnsi="Arial" w:cs="Arial"/>
          <w:color w:val="000000"/>
          <w:sz w:val="20"/>
          <w14:cntxtAlts/>
        </w:rPr>
        <w:t>2.</w:t>
      </w:r>
      <w:r w:rsidR="00B602A7" w:rsidRPr="00B602A7">
        <w:rPr>
          <w:rFonts w:ascii="Arial" w:hAnsi="Arial" w:cs="Arial"/>
          <w:color w:val="000000"/>
          <w:sz w:val="20"/>
          <w14:cntxtAlts/>
        </w:rPr>
        <w:t xml:space="preserve"> To </w:t>
      </w:r>
      <w:r w:rsidR="007F1428" w:rsidRPr="00527D3B">
        <w:rPr>
          <w:rFonts w:ascii="Arial" w:hAnsi="Arial" w:cs="Arial"/>
          <w:color w:val="000000"/>
          <w:sz w:val="20"/>
          <w14:cntxtAlts/>
        </w:rPr>
        <w:t>become familiar with</w:t>
      </w:r>
      <w:r w:rsidRPr="00527D3B">
        <w:rPr>
          <w:rFonts w:ascii="Arial" w:hAnsi="Arial" w:cs="Arial"/>
          <w:color w:val="000000"/>
          <w:sz w:val="20"/>
          <w14:cntxtAlts/>
        </w:rPr>
        <w:t xml:space="preserve"> </w:t>
      </w:r>
      <w:r w:rsidR="00B602A7" w:rsidRPr="00B602A7">
        <w:rPr>
          <w:rFonts w:ascii="Arial" w:hAnsi="Arial" w:cs="Arial"/>
          <w:color w:val="000000"/>
          <w:sz w:val="20"/>
          <w14:cntxtAlts/>
        </w:rPr>
        <w:t>the scope of podiatric practice in the State of Florida and the violations and penalties associated with disciplinary actions.</w:t>
      </w:r>
    </w:p>
    <w:p w:rsidR="00B602A7" w:rsidRPr="00B602A7" w:rsidRDefault="00AC0287" w:rsidP="00D05EEB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527D3B">
        <w:rPr>
          <w:rFonts w:ascii="Arial" w:hAnsi="Arial" w:cs="Arial"/>
          <w:color w:val="000000"/>
          <w:sz w:val="20"/>
          <w14:cntxtAlts/>
        </w:rPr>
        <w:t>3.</w:t>
      </w:r>
      <w:r w:rsidR="00B602A7" w:rsidRPr="00B602A7">
        <w:rPr>
          <w:rFonts w:ascii="Arial" w:hAnsi="Arial" w:cs="Arial"/>
          <w:color w:val="000000"/>
          <w:sz w:val="20"/>
          <w14:cntxtAlts/>
        </w:rPr>
        <w:t xml:space="preserve"> To </w:t>
      </w:r>
      <w:r w:rsidRPr="00527D3B">
        <w:rPr>
          <w:rFonts w:ascii="Arial" w:hAnsi="Arial" w:cs="Arial"/>
          <w:color w:val="000000"/>
          <w:sz w:val="20"/>
          <w14:cntxtAlts/>
        </w:rPr>
        <w:t>identify</w:t>
      </w:r>
      <w:r w:rsidR="00B602A7" w:rsidRPr="00B602A7">
        <w:rPr>
          <w:rFonts w:ascii="Arial" w:hAnsi="Arial" w:cs="Arial"/>
          <w:color w:val="000000"/>
          <w:sz w:val="20"/>
          <w14:cntxtAlts/>
        </w:rPr>
        <w:t xml:space="preserve"> the </w:t>
      </w:r>
      <w:r w:rsidR="001938DA" w:rsidRPr="00527D3B">
        <w:rPr>
          <w:rFonts w:ascii="Arial" w:hAnsi="Arial" w:cs="Arial"/>
          <w:color w:val="000000"/>
          <w:sz w:val="20"/>
          <w14:cntxtAlts/>
        </w:rPr>
        <w:t xml:space="preserve">licensing </w:t>
      </w:r>
      <w:r w:rsidR="00B602A7" w:rsidRPr="00B602A7">
        <w:rPr>
          <w:rFonts w:ascii="Arial" w:hAnsi="Arial" w:cs="Arial"/>
          <w:color w:val="000000"/>
          <w:sz w:val="20"/>
          <w14:cntxtAlts/>
        </w:rPr>
        <w:t>requirements</w:t>
      </w:r>
      <w:r w:rsidR="001938DA" w:rsidRPr="00527D3B">
        <w:rPr>
          <w:rFonts w:ascii="Arial" w:hAnsi="Arial" w:cs="Arial"/>
          <w:color w:val="000000"/>
          <w:sz w:val="20"/>
          <w14:cntxtAlts/>
        </w:rPr>
        <w:t>.</w:t>
      </w:r>
    </w:p>
    <w:p w:rsidR="00AC0287" w:rsidRPr="00527D3B" w:rsidRDefault="00AC0287" w:rsidP="00B602A7">
      <w:pPr>
        <w:widowControl w:val="0"/>
        <w:rPr>
          <w:rFonts w:ascii="Arial" w:hAnsi="Arial" w:cs="Arial"/>
          <w:color w:val="000000"/>
          <w:sz w:val="12"/>
          <w14:cntxtAlts/>
        </w:rPr>
      </w:pPr>
    </w:p>
    <w:p w:rsidR="00660611" w:rsidRPr="00B602A7" w:rsidRDefault="00660611" w:rsidP="00660611">
      <w:pPr>
        <w:widowControl w:val="0"/>
        <w:rPr>
          <w:rFonts w:ascii="Arial" w:hAnsi="Arial" w:cs="Arial"/>
          <w:b/>
          <w:bCs/>
          <w:color w:val="000000"/>
          <w:sz w:val="20"/>
          <w:u w:val="single"/>
          <w14:cntxtAlts/>
        </w:rPr>
      </w:pPr>
      <w:r w:rsidRPr="00B602A7">
        <w:rPr>
          <w:rFonts w:ascii="Arial" w:hAnsi="Arial" w:cs="Arial"/>
          <w:b/>
          <w:bCs/>
          <w:color w:val="000000"/>
          <w:sz w:val="20"/>
          <w:u w:val="single"/>
          <w14:cntxtAlts/>
        </w:rPr>
        <w:t>Risk Management</w:t>
      </w:r>
    </w:p>
    <w:p w:rsidR="00660611" w:rsidRPr="00B602A7" w:rsidRDefault="00660611" w:rsidP="00660611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527D3B">
        <w:rPr>
          <w:rFonts w:ascii="Arial" w:hAnsi="Arial" w:cs="Arial"/>
          <w:color w:val="000000"/>
          <w:sz w:val="20"/>
          <w14:cntxtAlts/>
        </w:rPr>
        <w:t>1.</w:t>
      </w:r>
      <w:r w:rsidRPr="00B602A7">
        <w:rPr>
          <w:rFonts w:ascii="Arial" w:hAnsi="Arial" w:cs="Arial"/>
          <w:color w:val="000000"/>
          <w:sz w:val="20"/>
          <w14:cntxtAlts/>
        </w:rPr>
        <w:t xml:space="preserve"> To facilitate quality patient care and increase awareness of liability issues that should be considered by all health care professionals.</w:t>
      </w:r>
    </w:p>
    <w:p w:rsidR="00660611" w:rsidRPr="00B602A7" w:rsidRDefault="00660611" w:rsidP="00660611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527D3B">
        <w:rPr>
          <w:rFonts w:ascii="Arial" w:hAnsi="Arial" w:cs="Arial"/>
          <w:color w:val="000000"/>
          <w:sz w:val="20"/>
          <w14:cntxtAlts/>
        </w:rPr>
        <w:t>2.</w:t>
      </w:r>
      <w:r w:rsidRPr="00B602A7">
        <w:rPr>
          <w:rFonts w:ascii="Arial" w:hAnsi="Arial" w:cs="Arial"/>
          <w:color w:val="000000"/>
          <w:sz w:val="20"/>
          <w14:cntxtAlts/>
        </w:rPr>
        <w:t xml:space="preserve"> To </w:t>
      </w:r>
      <w:r w:rsidRPr="00527D3B">
        <w:rPr>
          <w:rFonts w:ascii="Arial" w:hAnsi="Arial" w:cs="Arial"/>
          <w:color w:val="000000"/>
          <w:sz w:val="20"/>
          <w14:cntxtAlts/>
        </w:rPr>
        <w:t>identify</w:t>
      </w:r>
      <w:r w:rsidRPr="00B602A7">
        <w:rPr>
          <w:rFonts w:ascii="Arial" w:hAnsi="Arial" w:cs="Arial"/>
          <w:color w:val="000000"/>
          <w:sz w:val="20"/>
          <w14:cntxtAlts/>
        </w:rPr>
        <w:t xml:space="preserve"> and apply </w:t>
      </w:r>
      <w:r w:rsidRPr="00527D3B">
        <w:rPr>
          <w:rFonts w:ascii="Arial" w:hAnsi="Arial" w:cs="Arial"/>
          <w:color w:val="000000"/>
          <w:sz w:val="20"/>
          <w14:cntxtAlts/>
        </w:rPr>
        <w:t>risk management techniques and strategies</w:t>
      </w:r>
      <w:r w:rsidRPr="00B602A7">
        <w:rPr>
          <w:rFonts w:ascii="Arial" w:hAnsi="Arial" w:cs="Arial"/>
          <w:color w:val="000000"/>
          <w:sz w:val="20"/>
          <w14:cntxtAlts/>
        </w:rPr>
        <w:t xml:space="preserve"> to his/her in</w:t>
      </w:r>
      <w:r w:rsidRPr="00527D3B">
        <w:rPr>
          <w:rFonts w:ascii="Arial" w:hAnsi="Arial" w:cs="Arial"/>
          <w:color w:val="000000"/>
          <w:sz w:val="20"/>
          <w14:cntxtAlts/>
        </w:rPr>
        <w:t>dividual practice.</w:t>
      </w:r>
    </w:p>
    <w:p w:rsidR="00660611" w:rsidRPr="00527D3B" w:rsidRDefault="00660611" w:rsidP="00660611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527D3B">
        <w:rPr>
          <w:rFonts w:ascii="Arial" w:hAnsi="Arial" w:cs="Arial"/>
          <w:color w:val="000000"/>
          <w:sz w:val="20"/>
          <w14:cntxtAlts/>
        </w:rPr>
        <w:t>3.</w:t>
      </w:r>
      <w:r w:rsidRPr="00B602A7">
        <w:rPr>
          <w:rFonts w:ascii="Arial" w:hAnsi="Arial" w:cs="Arial"/>
          <w:color w:val="000000"/>
          <w:sz w:val="20"/>
          <w14:cntxtAlts/>
        </w:rPr>
        <w:t xml:space="preserve"> To </w:t>
      </w:r>
      <w:r w:rsidRPr="00527D3B">
        <w:rPr>
          <w:rFonts w:ascii="Arial" w:hAnsi="Arial" w:cs="Arial"/>
          <w:color w:val="000000"/>
          <w:sz w:val="20"/>
          <w14:cntxtAlts/>
        </w:rPr>
        <w:t>participate and assist counsel during litigation</w:t>
      </w:r>
      <w:r w:rsidRPr="00B602A7">
        <w:rPr>
          <w:rFonts w:ascii="Arial" w:hAnsi="Arial" w:cs="Arial"/>
          <w:color w:val="000000"/>
          <w:sz w:val="20"/>
          <w14:cntxtAlts/>
        </w:rPr>
        <w:t xml:space="preserve">. </w:t>
      </w:r>
    </w:p>
    <w:p w:rsidR="00660611" w:rsidRPr="00B602A7" w:rsidRDefault="00660611" w:rsidP="00660611">
      <w:pPr>
        <w:widowControl w:val="0"/>
        <w:rPr>
          <w:rFonts w:ascii="Arial" w:hAnsi="Arial" w:cs="Arial"/>
          <w:color w:val="000000"/>
          <w:sz w:val="12"/>
          <w:szCs w:val="18"/>
          <w14:cntxtAlts/>
        </w:rPr>
      </w:pPr>
    </w:p>
    <w:p w:rsidR="00B602A7" w:rsidRPr="00B602A7" w:rsidRDefault="00B602A7" w:rsidP="00B602A7">
      <w:pPr>
        <w:widowControl w:val="0"/>
        <w:rPr>
          <w:rFonts w:ascii="Arial" w:hAnsi="Arial" w:cs="Arial"/>
          <w:b/>
          <w:bCs/>
          <w:color w:val="000000"/>
          <w:sz w:val="20"/>
          <w:u w:val="single"/>
          <w14:cntxtAlts/>
        </w:rPr>
      </w:pPr>
      <w:r w:rsidRPr="00B602A7">
        <w:rPr>
          <w:rFonts w:ascii="Arial" w:hAnsi="Arial" w:cs="Arial"/>
          <w:b/>
          <w:bCs/>
          <w:color w:val="000000"/>
          <w:sz w:val="20"/>
          <w:u w:val="single"/>
          <w14:cntxtAlts/>
        </w:rPr>
        <w:t>Medical Errors</w:t>
      </w:r>
    </w:p>
    <w:p w:rsidR="00B602A7" w:rsidRPr="00B602A7" w:rsidRDefault="00B602A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B602A7">
        <w:rPr>
          <w:rFonts w:ascii="Arial" w:hAnsi="Arial" w:cs="Arial"/>
          <w:color w:val="000000"/>
          <w:sz w:val="20"/>
          <w14:cntxtAlts/>
        </w:rPr>
        <w:t xml:space="preserve">1. </w:t>
      </w:r>
      <w:r w:rsidR="00BE2004" w:rsidRPr="00527D3B">
        <w:rPr>
          <w:rFonts w:ascii="Arial" w:hAnsi="Arial" w:cs="Arial"/>
          <w:color w:val="000000"/>
          <w:sz w:val="20"/>
          <w14:cntxtAlts/>
        </w:rPr>
        <w:t>To implement the Ambulatory Care/Office-Based Surgery National Patient Safety Goals of the Joint Commission on Accreditation of Healthcare Organizations</w:t>
      </w:r>
      <w:r w:rsidR="00AC0287" w:rsidRPr="00527D3B">
        <w:rPr>
          <w:rFonts w:ascii="Arial" w:hAnsi="Arial" w:cs="Arial"/>
          <w:color w:val="000000"/>
          <w:sz w:val="20"/>
          <w14:cntxtAlts/>
        </w:rPr>
        <w:t>.</w:t>
      </w:r>
    </w:p>
    <w:p w:rsidR="00B602A7" w:rsidRPr="00B602A7" w:rsidRDefault="00B602A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B602A7">
        <w:rPr>
          <w:rFonts w:ascii="Arial" w:hAnsi="Arial" w:cs="Arial"/>
          <w:color w:val="000000"/>
          <w:sz w:val="20"/>
          <w14:cntxtAlts/>
        </w:rPr>
        <w:t>2. To identify sources and types of medical errors.</w:t>
      </w:r>
    </w:p>
    <w:p w:rsidR="00B602A7" w:rsidRPr="00B602A7" w:rsidRDefault="00B602A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B602A7">
        <w:rPr>
          <w:rFonts w:ascii="Arial" w:hAnsi="Arial" w:cs="Arial"/>
          <w:color w:val="000000"/>
          <w:sz w:val="20"/>
          <w14:cntxtAlts/>
        </w:rPr>
        <w:t>3. To identify potential performance and diagnostic errors and to recognize error-prone situations.</w:t>
      </w:r>
    </w:p>
    <w:p w:rsidR="00B602A7" w:rsidRPr="00527D3B" w:rsidRDefault="00B602A7" w:rsidP="00B602A7">
      <w:pPr>
        <w:widowControl w:val="0"/>
        <w:rPr>
          <w:rFonts w:ascii="Arial" w:hAnsi="Arial" w:cs="Arial"/>
          <w:color w:val="000000"/>
          <w:sz w:val="20"/>
          <w14:cntxtAlts/>
        </w:rPr>
      </w:pPr>
      <w:r w:rsidRPr="00B602A7">
        <w:rPr>
          <w:rFonts w:ascii="Arial" w:hAnsi="Arial" w:cs="Arial"/>
          <w:color w:val="000000"/>
          <w:sz w:val="20"/>
          <w14:cntxtAlts/>
        </w:rPr>
        <w:t xml:space="preserve">4. To </w:t>
      </w:r>
      <w:r w:rsidR="00AC0287" w:rsidRPr="00527D3B">
        <w:rPr>
          <w:rFonts w:ascii="Arial" w:hAnsi="Arial" w:cs="Arial"/>
          <w:color w:val="000000"/>
          <w:sz w:val="20"/>
          <w14:cntxtAlts/>
        </w:rPr>
        <w:t>apply a systematic approach for reducing and preventing medication errors, surgical errors, diagnostic inaccuracies and system failures while improving patient safety and promoting a culture of safety in a healthcare organization.</w:t>
      </w:r>
    </w:p>
    <w:p w:rsidR="00D05EEB" w:rsidRPr="00527D3B" w:rsidRDefault="00D05EEB" w:rsidP="009D7141">
      <w:pPr>
        <w:widowControl w:val="0"/>
        <w:jc w:val="center"/>
        <w:rPr>
          <w:rFonts w:ascii="Arial" w:hAnsi="Arial" w:cs="Arial"/>
          <w14:cntxtAlts/>
        </w:rPr>
      </w:pPr>
    </w:p>
    <w:p w:rsidR="004B65E8" w:rsidRPr="00527D3B" w:rsidRDefault="004B65E8" w:rsidP="00CA0CA6">
      <w:pPr>
        <w:widowControl w:val="0"/>
        <w:jc w:val="center"/>
        <w:rPr>
          <w:rFonts w:ascii="Arial" w:hAnsi="Arial" w:cs="Arial"/>
          <w:b/>
          <w:color w:val="000000"/>
          <w:sz w:val="24"/>
          <w:szCs w:val="16"/>
        </w:rPr>
        <w:sectPr w:rsidR="004B65E8" w:rsidRPr="00527D3B" w:rsidSect="00DF08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32" w:right="1008" w:bottom="144" w:left="1008" w:header="720" w:footer="720" w:gutter="0"/>
          <w:cols w:space="720"/>
          <w:docGrid w:linePitch="360"/>
        </w:sectPr>
      </w:pPr>
    </w:p>
    <w:p w:rsidR="00CA0CA6" w:rsidRPr="00527D3B" w:rsidRDefault="00CA0CA6" w:rsidP="00822B29">
      <w:pPr>
        <w:widowControl w:val="0"/>
        <w:rPr>
          <w:rFonts w:ascii="Arial" w:hAnsi="Arial" w:cs="Arial"/>
          <w:b/>
          <w:color w:val="000000"/>
          <w:szCs w:val="16"/>
        </w:rPr>
      </w:pPr>
      <w:r w:rsidRPr="00527D3B">
        <w:rPr>
          <w:rFonts w:ascii="Arial" w:hAnsi="Arial" w:cs="Arial"/>
          <w:b/>
          <w:color w:val="000000"/>
          <w:szCs w:val="16"/>
        </w:rPr>
        <w:t>A</w:t>
      </w:r>
      <w:r w:rsidR="00822B29">
        <w:rPr>
          <w:rFonts w:ascii="Arial" w:hAnsi="Arial" w:cs="Arial"/>
          <w:b/>
          <w:color w:val="000000"/>
          <w:szCs w:val="16"/>
        </w:rPr>
        <w:t>CCREDITATION:</w:t>
      </w:r>
    </w:p>
    <w:p w:rsidR="00CA0CA6" w:rsidRPr="00527D3B" w:rsidRDefault="00CA0CA6" w:rsidP="007D0D67">
      <w:pPr>
        <w:widowControl w:val="0"/>
        <w:rPr>
          <w:rFonts w:ascii="Arial" w:hAnsi="Arial" w:cs="Arial"/>
          <w:color w:val="000000"/>
          <w:sz w:val="20"/>
          <w:szCs w:val="16"/>
        </w:rPr>
      </w:pPr>
      <w:r w:rsidRPr="00527D3B">
        <w:rPr>
          <w:rFonts w:ascii="Arial" w:hAnsi="Arial" w:cs="Arial"/>
          <w:color w:val="000000"/>
          <w:sz w:val="20"/>
          <w:szCs w:val="16"/>
        </w:rPr>
        <w:t>Barry University School of Podiatric Medicine is approved by the Council on Podiatric Medical Education as a sponsor of continuing education in podiatric medicine.</w:t>
      </w:r>
    </w:p>
    <w:p w:rsidR="00CA0CA6" w:rsidRPr="00527D3B" w:rsidRDefault="00CA0CA6" w:rsidP="007D0D67">
      <w:pPr>
        <w:widowControl w:val="0"/>
        <w:rPr>
          <w:rFonts w:ascii="Arial" w:hAnsi="Arial" w:cs="Arial"/>
          <w:color w:val="000000"/>
          <w:sz w:val="12"/>
          <w:szCs w:val="16"/>
        </w:rPr>
      </w:pPr>
    </w:p>
    <w:p w:rsidR="00CA0CA6" w:rsidRPr="00527D3B" w:rsidRDefault="00CA0CA6" w:rsidP="007D0D67">
      <w:pPr>
        <w:widowControl w:val="0"/>
        <w:rPr>
          <w:rFonts w:ascii="Arial" w:hAnsi="Arial" w:cs="Arial"/>
          <w:color w:val="000000"/>
          <w:sz w:val="20"/>
          <w:szCs w:val="16"/>
        </w:rPr>
      </w:pPr>
      <w:r w:rsidRPr="00527D3B">
        <w:rPr>
          <w:rFonts w:ascii="Arial" w:hAnsi="Arial" w:cs="Arial"/>
          <w:color w:val="000000"/>
          <w:sz w:val="20"/>
          <w:szCs w:val="16"/>
        </w:rPr>
        <w:t>The Florida Required License Renewal Home Study Course offers a total of 4</w:t>
      </w:r>
      <w:r w:rsidR="00660611" w:rsidRPr="00527D3B">
        <w:rPr>
          <w:rFonts w:ascii="Arial" w:hAnsi="Arial" w:cs="Arial"/>
          <w:color w:val="000000"/>
          <w:sz w:val="20"/>
          <w:szCs w:val="16"/>
        </w:rPr>
        <w:t xml:space="preserve"> continuing education cont</w:t>
      </w:r>
      <w:r w:rsidRPr="00527D3B">
        <w:rPr>
          <w:rFonts w:ascii="Arial" w:hAnsi="Arial" w:cs="Arial"/>
          <w:color w:val="000000"/>
          <w:sz w:val="20"/>
          <w:szCs w:val="16"/>
        </w:rPr>
        <w:t>act hours.</w:t>
      </w:r>
    </w:p>
    <w:p w:rsidR="00CA0CA6" w:rsidRPr="00527D3B" w:rsidRDefault="00CA0CA6" w:rsidP="00CA0CA6">
      <w:pPr>
        <w:widowControl w:val="0"/>
        <w:jc w:val="center"/>
        <w:rPr>
          <w:rFonts w:ascii="Arial" w:hAnsi="Arial" w:cs="Arial"/>
          <w:b/>
          <w:color w:val="000000"/>
          <w:sz w:val="20"/>
          <w:szCs w:val="16"/>
        </w:rPr>
      </w:pPr>
    </w:p>
    <w:p w:rsidR="00CA0CA6" w:rsidRPr="00527D3B" w:rsidRDefault="00CA0CA6" w:rsidP="00822B29">
      <w:pPr>
        <w:widowControl w:val="0"/>
        <w:rPr>
          <w:rFonts w:ascii="Arial" w:hAnsi="Arial" w:cs="Arial"/>
          <w:b/>
          <w:color w:val="000000"/>
          <w:szCs w:val="16"/>
        </w:rPr>
      </w:pPr>
      <w:r w:rsidRPr="00527D3B">
        <w:rPr>
          <w:rFonts w:ascii="Arial" w:hAnsi="Arial" w:cs="Arial"/>
          <w:b/>
          <w:color w:val="000000"/>
          <w:szCs w:val="16"/>
        </w:rPr>
        <w:t>F</w:t>
      </w:r>
      <w:r w:rsidR="00822B29">
        <w:rPr>
          <w:rFonts w:ascii="Arial" w:hAnsi="Arial" w:cs="Arial"/>
          <w:b/>
          <w:color w:val="000000"/>
          <w:szCs w:val="16"/>
        </w:rPr>
        <w:t>ACULTY DISCLOSURE:</w:t>
      </w:r>
    </w:p>
    <w:p w:rsidR="00CA0CA6" w:rsidRPr="00527D3B" w:rsidRDefault="00CA0CA6" w:rsidP="007D0D67">
      <w:pPr>
        <w:widowControl w:val="0"/>
        <w:rPr>
          <w:rFonts w:ascii="Arial" w:hAnsi="Arial" w:cs="Arial"/>
          <w:color w:val="000000"/>
          <w:sz w:val="20"/>
          <w:szCs w:val="16"/>
        </w:rPr>
      </w:pPr>
      <w:r w:rsidRPr="00527D3B">
        <w:rPr>
          <w:rFonts w:ascii="Arial" w:hAnsi="Arial" w:cs="Arial"/>
          <w:color w:val="000000"/>
          <w:sz w:val="20"/>
          <w:szCs w:val="16"/>
        </w:rPr>
        <w:t>Barry University School of Podiatric Medicine, in accordance with accreditation requirements, will disclose any significant financial interest or other relationship with the manufacturer(s) of any commercial product(s) and/or provider(s) of commercial services discussed in an educational presentation and with any commercial supporters of the activity.</w:t>
      </w:r>
    </w:p>
    <w:p w:rsidR="004B65E8" w:rsidRPr="00527D3B" w:rsidRDefault="004B65E8" w:rsidP="00CA0CA6">
      <w:pPr>
        <w:widowControl w:val="0"/>
        <w:jc w:val="center"/>
        <w:rPr>
          <w:rFonts w:ascii="Arial" w:hAnsi="Arial" w:cs="Arial"/>
          <w:b/>
          <w:color w:val="000000"/>
          <w:szCs w:val="16"/>
        </w:rPr>
        <w:sectPr w:rsidR="004B65E8" w:rsidRPr="00527D3B" w:rsidSect="00DF0862">
          <w:type w:val="continuous"/>
          <w:pgSz w:w="12240" w:h="15840"/>
          <w:pgMar w:top="432" w:right="1008" w:bottom="144" w:left="1008" w:header="720" w:footer="720" w:gutter="0"/>
          <w:cols w:num="2" w:space="288"/>
          <w:docGrid w:linePitch="360"/>
        </w:sectPr>
      </w:pPr>
    </w:p>
    <w:p w:rsidR="00CA0CA6" w:rsidRPr="00527D3B" w:rsidRDefault="00CA0CA6" w:rsidP="00CA0CA6">
      <w:pPr>
        <w:widowControl w:val="0"/>
        <w:jc w:val="center"/>
        <w:rPr>
          <w:rFonts w:ascii="Arial" w:hAnsi="Arial" w:cs="Arial"/>
          <w:b/>
          <w:color w:val="000000"/>
          <w:sz w:val="12"/>
          <w:szCs w:val="16"/>
        </w:rPr>
      </w:pPr>
    </w:p>
    <w:p w:rsidR="00DF0862" w:rsidRDefault="00DF0862" w:rsidP="004B65E8">
      <w:pPr>
        <w:widowControl w:val="0"/>
        <w:jc w:val="both"/>
        <w:rPr>
          <w:rFonts w:ascii="Arial" w:hAnsi="Arial" w:cs="Arial"/>
          <w:bCs/>
          <w:color w:val="000000"/>
          <w:sz w:val="20"/>
          <w:szCs w:val="26"/>
        </w:rPr>
      </w:pPr>
      <w:r w:rsidRPr="00DF0862">
        <w:rPr>
          <w:rFonts w:ascii="Arial" w:hAnsi="Arial" w:cs="Arial"/>
          <w:b/>
          <w:bCs/>
          <w:color w:val="000000"/>
          <w:sz w:val="20"/>
          <w:szCs w:val="26"/>
        </w:rPr>
        <w:t>Note:</w:t>
      </w:r>
      <w:r w:rsidRPr="00DF0862">
        <w:rPr>
          <w:rFonts w:ascii="Arial" w:hAnsi="Arial" w:cs="Arial"/>
          <w:bCs/>
          <w:color w:val="000000"/>
          <w:sz w:val="20"/>
          <w:szCs w:val="26"/>
        </w:rPr>
        <w:t xml:space="preserve"> Up to eight (8) hours per biennium is allowed for home study courses</w:t>
      </w:r>
    </w:p>
    <w:p w:rsidR="00CA0CA6" w:rsidRPr="00527D3B" w:rsidRDefault="00CA0CA6" w:rsidP="004B65E8">
      <w:pPr>
        <w:widowControl w:val="0"/>
        <w:jc w:val="both"/>
        <w:rPr>
          <w:rFonts w:ascii="Arial" w:hAnsi="Arial" w:cs="Arial"/>
          <w:bCs/>
          <w:color w:val="000000"/>
          <w:sz w:val="20"/>
          <w:szCs w:val="26"/>
        </w:rPr>
      </w:pPr>
      <w:r w:rsidRPr="00527D3B">
        <w:rPr>
          <w:rFonts w:ascii="Arial" w:hAnsi="Arial" w:cs="Arial"/>
          <w:bCs/>
          <w:color w:val="000000"/>
          <w:sz w:val="20"/>
          <w:szCs w:val="26"/>
        </w:rPr>
        <w:t>The time requi</w:t>
      </w:r>
      <w:r w:rsidR="009D7141" w:rsidRPr="00527D3B">
        <w:rPr>
          <w:rFonts w:ascii="Arial" w:hAnsi="Arial" w:cs="Arial"/>
          <w:bCs/>
          <w:color w:val="000000"/>
          <w:sz w:val="20"/>
          <w:szCs w:val="26"/>
        </w:rPr>
        <w:t>red to view the videos is 4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>.0 ho</w:t>
      </w:r>
      <w:r w:rsidR="00D05EEB" w:rsidRPr="00527D3B">
        <w:rPr>
          <w:rFonts w:ascii="Arial" w:hAnsi="Arial" w:cs="Arial"/>
          <w:bCs/>
          <w:color w:val="000000"/>
          <w:sz w:val="20"/>
          <w:szCs w:val="26"/>
        </w:rPr>
        <w:t xml:space="preserve">urs. </w:t>
      </w:r>
      <w:r w:rsidR="009D7141" w:rsidRPr="00527D3B">
        <w:rPr>
          <w:rFonts w:ascii="Arial" w:hAnsi="Arial" w:cs="Arial"/>
          <w:bCs/>
          <w:color w:val="000000"/>
          <w:sz w:val="20"/>
          <w:szCs w:val="26"/>
        </w:rPr>
        <w:t>There is a</w:t>
      </w:r>
      <w:r w:rsidR="001848FE" w:rsidRPr="00527D3B">
        <w:rPr>
          <w:rFonts w:ascii="Arial" w:hAnsi="Arial" w:cs="Arial"/>
          <w:bCs/>
          <w:color w:val="000000"/>
          <w:sz w:val="20"/>
          <w:szCs w:val="26"/>
        </w:rPr>
        <w:t>n</w:t>
      </w:r>
      <w:r w:rsidR="009D7141" w:rsidRPr="00527D3B">
        <w:rPr>
          <w:rFonts w:ascii="Arial" w:hAnsi="Arial" w:cs="Arial"/>
          <w:bCs/>
          <w:color w:val="000000"/>
          <w:sz w:val="20"/>
          <w:szCs w:val="26"/>
        </w:rPr>
        <w:t xml:space="preserve"> exam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 xml:space="preserve"> included </w:t>
      </w:r>
      <w:r w:rsidR="001848FE" w:rsidRPr="00527D3B">
        <w:rPr>
          <w:rFonts w:ascii="Arial" w:hAnsi="Arial" w:cs="Arial"/>
          <w:bCs/>
          <w:color w:val="000000"/>
          <w:sz w:val="20"/>
          <w:szCs w:val="26"/>
        </w:rPr>
        <w:t>for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 xml:space="preserve"> each </w:t>
      </w:r>
      <w:r w:rsidR="009D7141" w:rsidRPr="00527D3B">
        <w:rPr>
          <w:rFonts w:ascii="Arial" w:hAnsi="Arial" w:cs="Arial"/>
          <w:bCs/>
          <w:color w:val="000000"/>
          <w:sz w:val="20"/>
          <w:szCs w:val="26"/>
        </w:rPr>
        <w:t>video</w:t>
      </w:r>
      <w:r w:rsidR="001848FE" w:rsidRPr="00527D3B">
        <w:rPr>
          <w:rFonts w:ascii="Arial" w:hAnsi="Arial" w:cs="Arial"/>
          <w:bCs/>
          <w:color w:val="000000"/>
          <w:sz w:val="20"/>
          <w:szCs w:val="26"/>
        </w:rPr>
        <w:t>.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 xml:space="preserve"> Each participant must obtain at least 70</w:t>
      </w:r>
      <w:r w:rsidR="00935179" w:rsidRPr="00527D3B">
        <w:rPr>
          <w:rFonts w:ascii="Arial" w:hAnsi="Arial" w:cs="Arial"/>
          <w:bCs/>
          <w:color w:val="000000"/>
          <w:sz w:val="20"/>
          <w:szCs w:val="26"/>
        </w:rPr>
        <w:t xml:space="preserve"> points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 xml:space="preserve"> on </w:t>
      </w:r>
      <w:r w:rsidR="009D7141" w:rsidRPr="00527D3B">
        <w:rPr>
          <w:rFonts w:ascii="Arial" w:hAnsi="Arial" w:cs="Arial"/>
          <w:bCs/>
          <w:color w:val="000000"/>
          <w:sz w:val="20"/>
          <w:szCs w:val="26"/>
        </w:rPr>
        <w:t>each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 xml:space="preserve"> examination in order for </w:t>
      </w:r>
      <w:r w:rsidR="00D05EEB" w:rsidRPr="00527D3B">
        <w:rPr>
          <w:rFonts w:ascii="Arial" w:hAnsi="Arial" w:cs="Arial"/>
          <w:bCs/>
          <w:color w:val="000000"/>
          <w:sz w:val="20"/>
          <w:szCs w:val="26"/>
        </w:rPr>
        <w:t xml:space="preserve">credit(s) to be issued. 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>This activity will be valid through March 31, 201</w:t>
      </w:r>
      <w:r w:rsidR="001F75D3">
        <w:rPr>
          <w:rFonts w:ascii="Arial" w:hAnsi="Arial" w:cs="Arial"/>
          <w:bCs/>
          <w:color w:val="000000"/>
          <w:sz w:val="20"/>
          <w:szCs w:val="26"/>
        </w:rPr>
        <w:t>8</w:t>
      </w:r>
      <w:r w:rsidRPr="00527D3B">
        <w:rPr>
          <w:rFonts w:ascii="Arial" w:hAnsi="Arial" w:cs="Arial"/>
          <w:bCs/>
          <w:color w:val="000000"/>
          <w:sz w:val="20"/>
          <w:szCs w:val="26"/>
        </w:rPr>
        <w:t>.</w:t>
      </w:r>
      <w:r w:rsidR="005D4FE7" w:rsidRPr="00527D3B">
        <w:rPr>
          <w:rFonts w:ascii="Arial" w:hAnsi="Arial" w:cs="Arial"/>
        </w:rPr>
        <w:t xml:space="preserve"> </w:t>
      </w:r>
      <w:r w:rsidR="005D4FE7" w:rsidRPr="00527D3B">
        <w:rPr>
          <w:rFonts w:ascii="Arial" w:hAnsi="Arial" w:cs="Arial"/>
          <w:b/>
          <w:bCs/>
          <w:sz w:val="20"/>
          <w:szCs w:val="26"/>
        </w:rPr>
        <w:t>This course is approved for Florida Podiatric Licenses ONLY.</w:t>
      </w:r>
    </w:p>
    <w:p w:rsidR="00CA0CA6" w:rsidRPr="00527D3B" w:rsidRDefault="00CA0CA6" w:rsidP="004B65E8">
      <w:pPr>
        <w:widowControl w:val="0"/>
        <w:jc w:val="both"/>
        <w:rPr>
          <w:rFonts w:ascii="Arial" w:hAnsi="Arial" w:cs="Arial"/>
          <w:bCs/>
          <w:color w:val="000000"/>
          <w:sz w:val="20"/>
          <w:szCs w:val="26"/>
        </w:rPr>
      </w:pPr>
    </w:p>
    <w:p w:rsidR="004F2A99" w:rsidRPr="00527D3B" w:rsidRDefault="00CA0CA6" w:rsidP="004B65E8">
      <w:pPr>
        <w:widowControl w:val="0"/>
        <w:jc w:val="both"/>
        <w:rPr>
          <w:rFonts w:ascii="Arial" w:hAnsi="Arial" w:cs="Arial"/>
          <w:bCs/>
          <w:color w:val="000000"/>
          <w:sz w:val="18"/>
          <w:szCs w:val="26"/>
        </w:rPr>
      </w:pPr>
      <w:r w:rsidRPr="00527D3B">
        <w:rPr>
          <w:rFonts w:ascii="Arial" w:hAnsi="Arial" w:cs="Arial"/>
          <w:bCs/>
          <w:color w:val="000000"/>
          <w:sz w:val="18"/>
          <w:szCs w:val="26"/>
        </w:rPr>
        <w:t>The course videos were produced in the David Brinkley Studio with the support and cooperation of the Department of Communication at Barry University.</w:t>
      </w:r>
    </w:p>
    <w:p w:rsidR="001848FE" w:rsidRPr="00527D3B" w:rsidRDefault="001848FE" w:rsidP="004B65E8">
      <w:pPr>
        <w:widowControl w:val="0"/>
        <w:jc w:val="both"/>
        <w:rPr>
          <w:rFonts w:ascii="Arial" w:hAnsi="Arial" w:cs="Arial"/>
          <w:bCs/>
          <w:color w:val="000000"/>
          <w:sz w:val="18"/>
          <w:szCs w:val="26"/>
        </w:rPr>
      </w:pPr>
    </w:p>
    <w:p w:rsidR="001848FE" w:rsidRPr="00527D3B" w:rsidRDefault="001848FE" w:rsidP="004B65E8">
      <w:pPr>
        <w:widowControl w:val="0"/>
        <w:jc w:val="both"/>
        <w:rPr>
          <w:rFonts w:ascii="Arial" w:hAnsi="Arial" w:cs="Arial"/>
          <w:color w:val="000000"/>
          <w:sz w:val="20"/>
          <w:szCs w:val="16"/>
        </w:rPr>
      </w:pPr>
      <w:r w:rsidRPr="00527D3B">
        <w:rPr>
          <w:rFonts w:ascii="Arial" w:hAnsi="Arial" w:cs="Arial"/>
          <w:b/>
          <w:color w:val="000000"/>
          <w:sz w:val="20"/>
          <w:szCs w:val="16"/>
        </w:rPr>
        <w:t>Physicians in a group practice</w:t>
      </w:r>
      <w:r w:rsidRPr="00527D3B">
        <w:rPr>
          <w:rFonts w:ascii="Arial" w:hAnsi="Arial" w:cs="Arial"/>
          <w:color w:val="000000"/>
          <w:sz w:val="20"/>
          <w:szCs w:val="16"/>
        </w:rPr>
        <w:t>, may purchase extra exams for $75.00 per exam. Request must be provided in writing, on group practice letterhead. Each participating physician who will be completing the exam, must fill out a separate order form (copies will be accepted).</w:t>
      </w:r>
    </w:p>
    <w:p w:rsidR="004B65E8" w:rsidRPr="00527D3B" w:rsidRDefault="004B65E8" w:rsidP="004B65E8">
      <w:pPr>
        <w:widowContro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527D3B">
        <w:rPr>
          <w:rFonts w:ascii="Arial" w:hAnsi="Arial" w:cs="Arial"/>
          <w:b/>
          <w:bCs/>
          <w:noProof/>
          <w:color w:val="000000"/>
          <w:sz w:val="26"/>
          <w:szCs w:val="26"/>
        </w:rPr>
        <w:lastRenderedPageBreak/>
        <w:drawing>
          <wp:inline distT="0" distB="0" distL="0" distR="0" wp14:anchorId="640C8E0D">
            <wp:extent cx="3365500" cy="64643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5E8" w:rsidRPr="00527D3B" w:rsidRDefault="004B65E8" w:rsidP="00EE1326">
      <w:pPr>
        <w:widowControl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D7952" w:rsidRPr="00527D3B" w:rsidRDefault="004D7952" w:rsidP="00EE1326">
      <w:pPr>
        <w:widowControl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27D3B">
        <w:rPr>
          <w:rFonts w:ascii="Arial" w:hAnsi="Arial" w:cs="Arial"/>
          <w:b/>
          <w:bCs/>
          <w:color w:val="000000"/>
          <w:sz w:val="26"/>
          <w:szCs w:val="26"/>
        </w:rPr>
        <w:t xml:space="preserve">Florida Required License Renewal </w:t>
      </w:r>
      <w:r w:rsidR="005876A4" w:rsidRPr="00527D3B">
        <w:rPr>
          <w:rFonts w:ascii="Arial" w:hAnsi="Arial" w:cs="Arial"/>
          <w:b/>
          <w:bCs/>
          <w:color w:val="000000"/>
          <w:sz w:val="26"/>
          <w:szCs w:val="26"/>
        </w:rPr>
        <w:t xml:space="preserve">Home Study </w:t>
      </w:r>
      <w:r w:rsidR="00B668BD" w:rsidRPr="00527D3B">
        <w:rPr>
          <w:rFonts w:ascii="Arial" w:hAnsi="Arial" w:cs="Arial"/>
          <w:b/>
          <w:bCs/>
          <w:color w:val="000000"/>
          <w:sz w:val="26"/>
          <w:szCs w:val="26"/>
        </w:rPr>
        <w:t>Course</w:t>
      </w:r>
    </w:p>
    <w:p w:rsidR="00B668BD" w:rsidRPr="00527D3B" w:rsidRDefault="00552571" w:rsidP="00A156BA">
      <w:pPr>
        <w:widowControl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27D3B">
        <w:rPr>
          <w:rFonts w:ascii="Arial" w:hAnsi="Arial" w:cs="Arial"/>
          <w:b/>
          <w:bCs/>
          <w:color w:val="000000"/>
          <w:sz w:val="26"/>
          <w:szCs w:val="26"/>
        </w:rPr>
        <w:t>Order Form</w:t>
      </w:r>
    </w:p>
    <w:p w:rsidR="004B65E8" w:rsidRPr="00527D3B" w:rsidRDefault="004B65E8" w:rsidP="00A156BA">
      <w:pPr>
        <w:widowControl w:val="0"/>
        <w:jc w:val="center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EE1326" w:rsidRPr="00527D3B" w:rsidRDefault="00EF5D1C" w:rsidP="00A156BA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  <w:r w:rsidRPr="00527D3B">
        <w:rPr>
          <w:rFonts w:ascii="Arial" w:hAnsi="Arial" w:cs="Arial"/>
          <w:b/>
          <w:bCs/>
          <w:sz w:val="26"/>
          <w:szCs w:val="26"/>
          <w:highlight w:val="yellow"/>
        </w:rPr>
        <w:t>Your order form</w:t>
      </w:r>
      <w:r w:rsidR="00EE1326" w:rsidRPr="00527D3B">
        <w:rPr>
          <w:rFonts w:ascii="Arial" w:hAnsi="Arial" w:cs="Arial"/>
          <w:b/>
          <w:bCs/>
          <w:sz w:val="26"/>
          <w:szCs w:val="26"/>
          <w:highlight w:val="yellow"/>
        </w:rPr>
        <w:t xml:space="preserve"> must be </w:t>
      </w:r>
      <w:r w:rsidRPr="00527D3B">
        <w:rPr>
          <w:rFonts w:ascii="Arial" w:hAnsi="Arial" w:cs="Arial"/>
          <w:b/>
          <w:bCs/>
          <w:sz w:val="26"/>
          <w:szCs w:val="26"/>
          <w:highlight w:val="yellow"/>
        </w:rPr>
        <w:t>submitted</w:t>
      </w:r>
      <w:r w:rsidR="001F75D3">
        <w:rPr>
          <w:rFonts w:ascii="Arial" w:hAnsi="Arial" w:cs="Arial"/>
          <w:b/>
          <w:bCs/>
          <w:sz w:val="26"/>
          <w:szCs w:val="26"/>
          <w:highlight w:val="yellow"/>
        </w:rPr>
        <w:t xml:space="preserve"> prior to March 19, 2018</w:t>
      </w:r>
      <w:r w:rsidR="00CA0CA6" w:rsidRPr="00527D3B">
        <w:rPr>
          <w:rFonts w:ascii="Arial" w:hAnsi="Arial" w:cs="Arial"/>
          <w:b/>
          <w:bCs/>
          <w:sz w:val="26"/>
          <w:szCs w:val="26"/>
          <w:highlight w:val="yellow"/>
        </w:rPr>
        <w:t xml:space="preserve"> in order to allow the required time to add you to the online course</w:t>
      </w:r>
      <w:bookmarkStart w:id="0" w:name="_GoBack"/>
      <w:bookmarkEnd w:id="0"/>
    </w:p>
    <w:p w:rsidR="00A156BA" w:rsidRPr="00527D3B" w:rsidRDefault="00A156BA" w:rsidP="00B668BD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</w:p>
    <w:p w:rsidR="00B668BD" w:rsidRPr="00527D3B" w:rsidRDefault="00B668BD" w:rsidP="00A156BA">
      <w:pPr>
        <w:widowControl w:val="0"/>
        <w:rPr>
          <w:rFonts w:ascii="Arial" w:hAnsi="Arial" w:cs="Arial"/>
          <w:color w:val="000000"/>
          <w:sz w:val="18"/>
        </w:rPr>
        <w:sectPr w:rsidR="00B668BD" w:rsidRPr="00527D3B" w:rsidSect="00DF0862">
          <w:type w:val="continuous"/>
          <w:pgSz w:w="12240" w:h="15840"/>
          <w:pgMar w:top="432" w:right="1008" w:bottom="144" w:left="1008" w:header="720" w:footer="720" w:gutter="0"/>
          <w:cols w:space="720"/>
          <w:docGrid w:linePitch="360"/>
        </w:sectPr>
      </w:pPr>
    </w:p>
    <w:p w:rsidR="004D7952" w:rsidRPr="00527D3B" w:rsidRDefault="004D7952" w:rsidP="00A156BA">
      <w:pPr>
        <w:widowControl w:val="0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Name: ____________________________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Address: __________________________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__________________________________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City</w:t>
      </w:r>
      <w:r w:rsidR="001F75D3" w:rsidRPr="00527D3B">
        <w:rPr>
          <w:rFonts w:ascii="Arial" w:hAnsi="Arial" w:cs="Arial"/>
          <w:color w:val="000000"/>
        </w:rPr>
        <w:t>: _</w:t>
      </w:r>
      <w:r w:rsidRPr="00527D3B">
        <w:rPr>
          <w:rFonts w:ascii="Arial" w:hAnsi="Arial" w:cs="Arial"/>
          <w:color w:val="000000"/>
        </w:rPr>
        <w:t>_____________________________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State, zip</w:t>
      </w:r>
      <w:r w:rsidR="001F75D3" w:rsidRPr="00527D3B">
        <w:rPr>
          <w:rFonts w:ascii="Arial" w:hAnsi="Arial" w:cs="Arial"/>
          <w:color w:val="000000"/>
        </w:rPr>
        <w:t>: _</w:t>
      </w:r>
      <w:r w:rsidRPr="00527D3B">
        <w:rPr>
          <w:rFonts w:ascii="Arial" w:hAnsi="Arial" w:cs="Arial"/>
          <w:color w:val="000000"/>
        </w:rPr>
        <w:t>_________________________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  <w:u w:val="single"/>
        </w:rPr>
      </w:pPr>
      <w:r w:rsidRPr="00527D3B">
        <w:rPr>
          <w:rFonts w:ascii="Arial" w:hAnsi="Arial" w:cs="Arial"/>
          <w:color w:val="000000"/>
        </w:rPr>
        <w:t xml:space="preserve">Phone:  </w:t>
      </w:r>
      <w:r w:rsidRPr="00527D3B">
        <w:rPr>
          <w:rFonts w:ascii="Arial" w:hAnsi="Arial" w:cs="Arial"/>
          <w:color w:val="000000"/>
          <w:u w:val="single"/>
        </w:rPr>
        <w:t xml:space="preserve">(        </w:t>
      </w:r>
      <w:r w:rsidR="001F75D3" w:rsidRPr="00527D3B">
        <w:rPr>
          <w:rFonts w:ascii="Arial" w:hAnsi="Arial" w:cs="Arial"/>
          <w:color w:val="000000"/>
          <w:u w:val="single"/>
        </w:rPr>
        <w:t>)</w:t>
      </w:r>
      <w:r w:rsidR="001F75D3" w:rsidRPr="00527D3B">
        <w:rPr>
          <w:rFonts w:ascii="Arial" w:hAnsi="Arial" w:cs="Arial"/>
          <w:color w:val="000000"/>
        </w:rPr>
        <w:t xml:space="preserve"> _</w:t>
      </w:r>
      <w:r w:rsidRPr="00527D3B">
        <w:rPr>
          <w:rFonts w:ascii="Arial" w:hAnsi="Arial" w:cs="Arial"/>
          <w:color w:val="000000"/>
        </w:rPr>
        <w:t>_____________________</w:t>
      </w:r>
      <w:r w:rsidRPr="00527D3B">
        <w:rPr>
          <w:rFonts w:ascii="Arial" w:hAnsi="Arial" w:cs="Arial"/>
          <w:color w:val="000000"/>
          <w:u w:val="single"/>
        </w:rPr>
        <w:t xml:space="preserve">                                               </w:t>
      </w:r>
    </w:p>
    <w:p w:rsidR="004D7952" w:rsidRPr="00527D3B" w:rsidRDefault="001F75D3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 xml:space="preserve"> </w:t>
      </w:r>
      <w:r w:rsidR="004D7952" w:rsidRPr="00527D3B">
        <w:rPr>
          <w:rFonts w:ascii="Arial" w:hAnsi="Arial" w:cs="Arial"/>
          <w:color w:val="000000"/>
        </w:rPr>
        <w:t xml:space="preserve">  </w:t>
      </w:r>
      <w:r w:rsidR="004D7952" w:rsidRPr="00527D3B">
        <w:rPr>
          <w:rFonts w:ascii="Arial" w:hAnsi="Arial" w:cs="Arial"/>
          <w:color w:val="000000"/>
          <w:u w:val="single"/>
        </w:rPr>
        <w:t xml:space="preserve">(        </w:t>
      </w:r>
      <w:proofErr w:type="gramStart"/>
      <w:r w:rsidR="004D7952" w:rsidRPr="00527D3B">
        <w:rPr>
          <w:rFonts w:ascii="Arial" w:hAnsi="Arial" w:cs="Arial"/>
          <w:color w:val="000000"/>
          <w:u w:val="single"/>
        </w:rPr>
        <w:t>)</w:t>
      </w:r>
      <w:r w:rsidR="004D7952" w:rsidRPr="00527D3B">
        <w:rPr>
          <w:rFonts w:ascii="Arial" w:hAnsi="Arial" w:cs="Arial"/>
          <w:color w:val="000000"/>
        </w:rPr>
        <w:t>_</w:t>
      </w:r>
      <w:proofErr w:type="gramEnd"/>
      <w:r w:rsidR="004D7952" w:rsidRPr="00527D3B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</w:t>
      </w:r>
      <w:r w:rsidR="004D7952" w:rsidRPr="00527D3B">
        <w:rPr>
          <w:rFonts w:ascii="Arial" w:hAnsi="Arial" w:cs="Arial"/>
          <w:color w:val="000000"/>
          <w:u w:val="single"/>
        </w:rPr>
        <w:t xml:space="preserve">                                               </w:t>
      </w:r>
      <w:r w:rsidR="004D7952" w:rsidRPr="00527D3B">
        <w:rPr>
          <w:rFonts w:ascii="Arial" w:hAnsi="Arial" w:cs="Arial"/>
          <w:color w:val="000000"/>
        </w:rPr>
        <w:t xml:space="preserve"> 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Email: _____________________________</w:t>
      </w:r>
    </w:p>
    <w:p w:rsidR="004D7952" w:rsidRPr="00527D3B" w:rsidRDefault="004D7952" w:rsidP="004D7952">
      <w:pPr>
        <w:widowControl w:val="0"/>
        <w:spacing w:line="400" w:lineRule="exact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b/>
          <w:bCs/>
          <w:color w:val="000000"/>
        </w:rPr>
        <w:t>FL</w:t>
      </w:r>
      <w:r w:rsidR="001F75D3">
        <w:rPr>
          <w:rFonts w:ascii="Arial" w:hAnsi="Arial" w:cs="Arial"/>
          <w:color w:val="000000"/>
        </w:rPr>
        <w:t xml:space="preserve"> License # PO- </w:t>
      </w:r>
      <w:r w:rsidRPr="00527D3B">
        <w:rPr>
          <w:rFonts w:ascii="Arial" w:hAnsi="Arial" w:cs="Arial"/>
          <w:color w:val="000000"/>
        </w:rPr>
        <w:t>________________</w:t>
      </w:r>
    </w:p>
    <w:p w:rsidR="004D7952" w:rsidRPr="00527D3B" w:rsidRDefault="004D7952" w:rsidP="004D7952">
      <w:pPr>
        <w:widowControl w:val="0"/>
        <w:spacing w:line="240" w:lineRule="exac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527D3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(</w:t>
      </w:r>
      <w:r w:rsidRPr="001F75D3">
        <w:rPr>
          <w:rFonts w:ascii="Arial" w:hAnsi="Arial" w:cs="Arial"/>
          <w:b/>
          <w:bCs/>
          <w:i/>
          <w:iCs/>
          <w:sz w:val="18"/>
          <w:szCs w:val="18"/>
        </w:rPr>
        <w:t>not accredited for states other than FL</w:t>
      </w:r>
      <w:r w:rsidRPr="00527D3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)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8"/>
          <w:szCs w:val="18"/>
        </w:rPr>
      </w:pPr>
      <w:r w:rsidRPr="00527D3B">
        <w:rPr>
          <w:rFonts w:ascii="Arial" w:hAnsi="Arial" w:cs="Arial"/>
          <w:color w:val="000000"/>
          <w:sz w:val="18"/>
          <w:szCs w:val="18"/>
        </w:rPr>
        <w:t> 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20"/>
          <w:szCs w:val="18"/>
        </w:rPr>
      </w:pPr>
      <w:r w:rsidRPr="00527D3B">
        <w:rPr>
          <w:rFonts w:ascii="Arial" w:hAnsi="Arial" w:cs="Arial"/>
          <w:color w:val="000000"/>
          <w:sz w:val="20"/>
          <w:szCs w:val="18"/>
        </w:rPr>
        <w:t>I wish to purchase (check appropriate selection(s)):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6"/>
          <w:szCs w:val="14"/>
        </w:rPr>
      </w:pPr>
      <w:r w:rsidRPr="00527D3B">
        <w:rPr>
          <w:rFonts w:ascii="Arial" w:hAnsi="Arial" w:cs="Arial"/>
          <w:color w:val="000000"/>
          <w:sz w:val="16"/>
          <w:szCs w:val="14"/>
        </w:rPr>
        <w:t> </w:t>
      </w:r>
    </w:p>
    <w:p w:rsidR="004D7952" w:rsidRPr="00527D3B" w:rsidRDefault="00EB5C71" w:rsidP="004D7952">
      <w:pPr>
        <w:widowControl w:val="0"/>
        <w:rPr>
          <w:rFonts w:ascii="Arial" w:hAnsi="Arial" w:cs="Arial"/>
          <w:color w:val="000000"/>
          <w:szCs w:val="20"/>
        </w:rPr>
      </w:pPr>
      <w:r w:rsidRPr="00527D3B">
        <w:rPr>
          <w:rFonts w:ascii="Arial" w:hAnsi="Arial" w:cs="Arial"/>
          <w:color w:val="000000"/>
          <w:szCs w:val="20"/>
        </w:rPr>
        <w:t>_____</w:t>
      </w:r>
      <w:r w:rsidR="004D7952" w:rsidRPr="00527D3B">
        <w:rPr>
          <w:rFonts w:ascii="Arial" w:hAnsi="Arial" w:cs="Arial"/>
          <w:color w:val="000000"/>
          <w:szCs w:val="20"/>
        </w:rPr>
        <w:t>Medical Errors</w:t>
      </w:r>
      <w:r w:rsidR="004D7952" w:rsidRPr="00527D3B">
        <w:rPr>
          <w:rFonts w:ascii="Arial" w:hAnsi="Arial" w:cs="Arial"/>
          <w:color w:val="000000"/>
          <w:szCs w:val="20"/>
        </w:rPr>
        <w:tab/>
      </w:r>
      <w:r w:rsidR="004D7952" w:rsidRPr="00527D3B">
        <w:rPr>
          <w:rFonts w:ascii="Arial" w:hAnsi="Arial" w:cs="Arial"/>
          <w:color w:val="000000"/>
          <w:szCs w:val="20"/>
        </w:rPr>
        <w:tab/>
        <w:t xml:space="preserve">        $</w:t>
      </w:r>
      <w:r w:rsidR="00B668BD" w:rsidRPr="00527D3B">
        <w:rPr>
          <w:rFonts w:ascii="Arial" w:hAnsi="Arial" w:cs="Arial"/>
          <w:color w:val="000000"/>
          <w:szCs w:val="20"/>
        </w:rPr>
        <w:t>2</w:t>
      </w:r>
      <w:r w:rsidR="004D7952" w:rsidRPr="00527D3B">
        <w:rPr>
          <w:rFonts w:ascii="Arial" w:hAnsi="Arial" w:cs="Arial"/>
          <w:color w:val="000000"/>
          <w:szCs w:val="20"/>
        </w:rPr>
        <w:t>00.00</w:t>
      </w:r>
    </w:p>
    <w:p w:rsidR="004D7952" w:rsidRPr="00527D3B" w:rsidRDefault="00EB5C71" w:rsidP="004D7952">
      <w:pPr>
        <w:widowControl w:val="0"/>
        <w:rPr>
          <w:rFonts w:ascii="Arial" w:hAnsi="Arial" w:cs="Arial"/>
          <w:color w:val="000000"/>
          <w:szCs w:val="20"/>
        </w:rPr>
      </w:pPr>
      <w:r w:rsidRPr="00527D3B">
        <w:rPr>
          <w:rFonts w:ascii="Arial" w:hAnsi="Arial" w:cs="Arial"/>
          <w:color w:val="000000"/>
          <w:szCs w:val="20"/>
        </w:rPr>
        <w:t>_____</w:t>
      </w:r>
      <w:r w:rsidR="00A156BA" w:rsidRPr="00527D3B">
        <w:rPr>
          <w:rFonts w:ascii="Arial" w:hAnsi="Arial" w:cs="Arial"/>
          <w:color w:val="000000"/>
          <w:szCs w:val="20"/>
        </w:rPr>
        <w:t>Laws and Rules</w:t>
      </w:r>
      <w:r w:rsidR="004D7952" w:rsidRPr="00527D3B">
        <w:rPr>
          <w:rFonts w:ascii="Arial" w:hAnsi="Arial" w:cs="Arial"/>
          <w:color w:val="000000"/>
          <w:szCs w:val="20"/>
        </w:rPr>
        <w:tab/>
        <w:t xml:space="preserve">        $</w:t>
      </w:r>
      <w:r w:rsidR="00B668BD" w:rsidRPr="00527D3B">
        <w:rPr>
          <w:rFonts w:ascii="Arial" w:hAnsi="Arial" w:cs="Arial"/>
          <w:color w:val="000000"/>
          <w:szCs w:val="20"/>
        </w:rPr>
        <w:t>10</w:t>
      </w:r>
      <w:r w:rsidR="004D7952" w:rsidRPr="00527D3B">
        <w:rPr>
          <w:rFonts w:ascii="Arial" w:hAnsi="Arial" w:cs="Arial"/>
          <w:color w:val="000000"/>
          <w:szCs w:val="20"/>
        </w:rPr>
        <w:t>0.00</w:t>
      </w:r>
    </w:p>
    <w:p w:rsidR="004D7952" w:rsidRPr="00527D3B" w:rsidRDefault="00EB5C71" w:rsidP="004D7952">
      <w:pPr>
        <w:widowControl w:val="0"/>
        <w:rPr>
          <w:rFonts w:ascii="Arial" w:hAnsi="Arial" w:cs="Arial"/>
          <w:color w:val="000000"/>
          <w:szCs w:val="20"/>
        </w:rPr>
      </w:pPr>
      <w:r w:rsidRPr="00527D3B">
        <w:rPr>
          <w:rFonts w:ascii="Arial" w:hAnsi="Arial" w:cs="Arial"/>
          <w:color w:val="000000"/>
          <w:szCs w:val="20"/>
        </w:rPr>
        <w:t>_____</w:t>
      </w:r>
      <w:r w:rsidR="00B668BD" w:rsidRPr="00527D3B">
        <w:rPr>
          <w:rFonts w:ascii="Arial" w:hAnsi="Arial" w:cs="Arial"/>
          <w:color w:val="000000"/>
          <w:szCs w:val="20"/>
        </w:rPr>
        <w:t>Risk M</w:t>
      </w:r>
      <w:r w:rsidRPr="00527D3B">
        <w:rPr>
          <w:rFonts w:ascii="Arial" w:hAnsi="Arial" w:cs="Arial"/>
          <w:color w:val="000000"/>
          <w:szCs w:val="20"/>
        </w:rPr>
        <w:t>anagement</w:t>
      </w:r>
      <w:r w:rsidR="00B668BD" w:rsidRPr="00527D3B">
        <w:rPr>
          <w:rFonts w:ascii="Arial" w:hAnsi="Arial" w:cs="Arial"/>
          <w:color w:val="000000"/>
          <w:szCs w:val="20"/>
        </w:rPr>
        <w:tab/>
        <w:t xml:space="preserve">        $10</w:t>
      </w:r>
      <w:r w:rsidR="004D7952" w:rsidRPr="00527D3B">
        <w:rPr>
          <w:rFonts w:ascii="Arial" w:hAnsi="Arial" w:cs="Arial"/>
          <w:color w:val="000000"/>
          <w:szCs w:val="20"/>
        </w:rPr>
        <w:t>0.00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2"/>
          <w:szCs w:val="14"/>
        </w:rPr>
      </w:pPr>
      <w:r w:rsidRPr="00527D3B">
        <w:rPr>
          <w:rFonts w:ascii="Arial" w:hAnsi="Arial" w:cs="Arial"/>
          <w:color w:val="000000"/>
          <w:sz w:val="12"/>
          <w:szCs w:val="14"/>
        </w:rPr>
        <w:t> </w:t>
      </w:r>
      <w:r w:rsidR="00A000C7" w:rsidRPr="00527D3B">
        <w:rPr>
          <w:rFonts w:ascii="Arial" w:hAnsi="Arial" w:cs="Arial"/>
          <w:color w:val="000000"/>
          <w:sz w:val="12"/>
          <w:szCs w:val="14"/>
        </w:rPr>
        <w:t xml:space="preserve"> 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Cs w:val="18"/>
        </w:rPr>
      </w:pPr>
      <w:r w:rsidRPr="00527D3B">
        <w:rPr>
          <w:rFonts w:ascii="Arial" w:hAnsi="Arial" w:cs="Arial"/>
          <w:color w:val="000000"/>
          <w:szCs w:val="18"/>
        </w:rPr>
        <w:t xml:space="preserve">Group practice (# of extra exams needed)*  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Cs w:val="18"/>
        </w:rPr>
      </w:pPr>
      <w:r w:rsidRPr="00527D3B">
        <w:rPr>
          <w:rFonts w:ascii="Arial" w:hAnsi="Arial" w:cs="Arial"/>
          <w:color w:val="000000"/>
          <w:szCs w:val="18"/>
        </w:rPr>
        <w:t>_____</w:t>
      </w:r>
      <w:r w:rsidRPr="00527D3B">
        <w:rPr>
          <w:rFonts w:ascii="Arial" w:hAnsi="Arial" w:cs="Arial"/>
          <w:color w:val="000000"/>
          <w:szCs w:val="18"/>
        </w:rPr>
        <w:tab/>
      </w:r>
      <w:r w:rsidR="001F75D3" w:rsidRPr="00527D3B">
        <w:rPr>
          <w:rFonts w:ascii="Arial" w:hAnsi="Arial" w:cs="Arial"/>
          <w:color w:val="000000"/>
          <w:szCs w:val="18"/>
        </w:rPr>
        <w:t>X</w:t>
      </w:r>
      <w:r w:rsidRPr="00527D3B">
        <w:rPr>
          <w:rFonts w:ascii="Arial" w:hAnsi="Arial" w:cs="Arial"/>
          <w:color w:val="000000"/>
          <w:szCs w:val="18"/>
        </w:rPr>
        <w:t xml:space="preserve">   $</w:t>
      </w:r>
      <w:r w:rsidR="00037B2F" w:rsidRPr="00527D3B">
        <w:rPr>
          <w:rFonts w:ascii="Arial" w:hAnsi="Arial" w:cs="Arial"/>
          <w:color w:val="000000"/>
          <w:szCs w:val="18"/>
        </w:rPr>
        <w:t>75</w:t>
      </w:r>
      <w:r w:rsidRPr="00527D3B">
        <w:rPr>
          <w:rFonts w:ascii="Arial" w:hAnsi="Arial" w:cs="Arial"/>
          <w:color w:val="000000"/>
          <w:szCs w:val="18"/>
        </w:rPr>
        <w:t>.00</w:t>
      </w:r>
      <w:r w:rsidR="00EE1326" w:rsidRPr="00527D3B">
        <w:rPr>
          <w:rFonts w:ascii="Arial" w:hAnsi="Arial" w:cs="Arial"/>
          <w:color w:val="000000"/>
          <w:szCs w:val="18"/>
        </w:rPr>
        <w:t xml:space="preserve"> per</w:t>
      </w:r>
      <w:r w:rsidRPr="00527D3B">
        <w:rPr>
          <w:rFonts w:ascii="Arial" w:hAnsi="Arial" w:cs="Arial"/>
          <w:color w:val="000000"/>
          <w:szCs w:val="18"/>
        </w:rPr>
        <w:t xml:space="preserve"> </w:t>
      </w:r>
      <w:r w:rsidR="00037B2F" w:rsidRPr="00527D3B">
        <w:rPr>
          <w:rFonts w:ascii="Arial" w:hAnsi="Arial" w:cs="Arial"/>
          <w:color w:val="000000"/>
          <w:szCs w:val="18"/>
        </w:rPr>
        <w:t>exam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0"/>
          <w:szCs w:val="10"/>
        </w:rPr>
      </w:pPr>
      <w:r w:rsidRPr="00527D3B">
        <w:rPr>
          <w:rFonts w:ascii="Arial" w:hAnsi="Arial" w:cs="Arial"/>
          <w:color w:val="000000"/>
          <w:sz w:val="10"/>
          <w:szCs w:val="10"/>
        </w:rPr>
        <w:t> </w:t>
      </w:r>
    </w:p>
    <w:p w:rsidR="004D7952" w:rsidRPr="00527D3B" w:rsidRDefault="004D7952" w:rsidP="004D7952">
      <w:pPr>
        <w:widowControl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*Request must be made on group letterhead with a </w:t>
      </w: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completed </w:t>
      </w:r>
      <w:r w:rsidR="00F92B10" w:rsidRPr="00527D3B">
        <w:rPr>
          <w:rFonts w:ascii="Arial" w:hAnsi="Arial" w:cs="Arial"/>
          <w:i/>
          <w:iCs/>
          <w:color w:val="000000"/>
          <w:sz w:val="18"/>
          <w:szCs w:val="18"/>
        </w:rPr>
        <w:t>order</w:t>
      </w: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 form for each physician </w:t>
      </w:r>
      <w:r w:rsidR="00365739" w:rsidRPr="00527D3B">
        <w:rPr>
          <w:rFonts w:ascii="Arial" w:hAnsi="Arial" w:cs="Arial"/>
          <w:i/>
          <w:iCs/>
          <w:color w:val="000000"/>
          <w:sz w:val="18"/>
          <w:szCs w:val="18"/>
        </w:rPr>
        <w:t>in group practice</w:t>
      </w: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>.</w:t>
      </w:r>
      <w:r w:rsidR="00365739"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 Mail or fax request to 305-899-6106.</w:t>
      </w:r>
    </w:p>
    <w:p w:rsidR="00A156BA" w:rsidRPr="00527D3B" w:rsidRDefault="00A156BA" w:rsidP="00B668BD">
      <w:pPr>
        <w:widowControl w:val="0"/>
        <w:rPr>
          <w:rFonts w:ascii="Arial" w:hAnsi="Arial" w:cs="Arial"/>
          <w:iCs/>
          <w:color w:val="000000"/>
          <w:sz w:val="20"/>
          <w:szCs w:val="18"/>
        </w:rPr>
      </w:pPr>
    </w:p>
    <w:p w:rsidR="00B668BD" w:rsidRPr="00527D3B" w:rsidRDefault="00365739" w:rsidP="00B668BD">
      <w:pPr>
        <w:widowControl w:val="0"/>
        <w:rPr>
          <w:rFonts w:ascii="Arial" w:hAnsi="Arial" w:cs="Arial"/>
          <w:iCs/>
          <w:color w:val="000000"/>
          <w:sz w:val="20"/>
          <w:szCs w:val="18"/>
        </w:rPr>
      </w:pPr>
      <w:r w:rsidRPr="00527D3B">
        <w:rPr>
          <w:rFonts w:ascii="Arial" w:hAnsi="Arial" w:cs="Arial"/>
          <w:iCs/>
          <w:color w:val="000000"/>
          <w:sz w:val="20"/>
          <w:szCs w:val="18"/>
        </w:rPr>
        <w:t>I have enclosed a check in the amount of</w:t>
      </w:r>
      <w:r w:rsidR="00527D3B">
        <w:rPr>
          <w:rFonts w:ascii="Arial" w:hAnsi="Arial" w:cs="Arial"/>
          <w:iCs/>
          <w:color w:val="000000"/>
          <w:sz w:val="20"/>
          <w:szCs w:val="18"/>
        </w:rPr>
        <w:t xml:space="preserve"> $ ______</w:t>
      </w:r>
    </w:p>
    <w:p w:rsidR="00B668BD" w:rsidRPr="00527D3B" w:rsidRDefault="00B668BD" w:rsidP="00B668BD">
      <w:pPr>
        <w:widowControl w:val="0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668BD" w:rsidRPr="00527D3B" w:rsidRDefault="00B668BD" w:rsidP="00B668BD">
      <w:pPr>
        <w:widowControl w:val="0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527D3B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Make checks payable to: </w:t>
      </w:r>
      <w:r w:rsidRPr="00527D3B">
        <w:rPr>
          <w:rFonts w:ascii="Arial" w:hAnsi="Arial" w:cs="Arial"/>
          <w:b/>
          <w:i/>
          <w:iCs/>
          <w:color w:val="000000"/>
          <w:sz w:val="18"/>
          <w:szCs w:val="18"/>
          <w:u w:val="single"/>
        </w:rPr>
        <w:t>BUSPM</w:t>
      </w:r>
    </w:p>
    <w:p w:rsidR="00B668BD" w:rsidRDefault="00B668BD" w:rsidP="00B668BD">
      <w:pPr>
        <w:widowControl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Mail </w:t>
      </w:r>
      <w:r w:rsidR="00365739"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payment </w:t>
      </w: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>to: Barry University School of</w:t>
      </w:r>
      <w:r w:rsidR="00365739" w:rsidRPr="00527D3B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527D3B">
        <w:rPr>
          <w:rFonts w:ascii="Arial" w:hAnsi="Arial" w:cs="Arial"/>
          <w:i/>
          <w:iCs/>
          <w:color w:val="000000"/>
          <w:sz w:val="18"/>
          <w:szCs w:val="18"/>
        </w:rPr>
        <w:t>Podiatric Medicine, CME Office, 11300 NE 2nd Ave., Miami Shores, FL 33161</w:t>
      </w:r>
    </w:p>
    <w:p w:rsidR="00116E04" w:rsidRDefault="00116E04" w:rsidP="00B668BD">
      <w:pPr>
        <w:widowControl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16E04" w:rsidRPr="00527D3B" w:rsidRDefault="00116E04" w:rsidP="00B668BD">
      <w:pPr>
        <w:widowControl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116E04">
        <w:rPr>
          <w:rFonts w:ascii="Arial" w:hAnsi="Arial" w:cs="Arial"/>
          <w:i/>
          <w:iCs/>
          <w:color w:val="000000"/>
          <w:sz w:val="18"/>
          <w:szCs w:val="18"/>
          <w:highlight w:val="yellow"/>
        </w:rPr>
        <w:t>*** Please note: a 2.25% convenience fee will be added to your charge.</w:t>
      </w:r>
    </w:p>
    <w:p w:rsidR="004D7952" w:rsidRPr="00527D3B" w:rsidRDefault="004D7952" w:rsidP="00A156BA">
      <w:pPr>
        <w:widowControl w:val="0"/>
        <w:rPr>
          <w:rFonts w:ascii="Arial" w:hAnsi="Arial" w:cs="Arial"/>
          <w:bCs/>
          <w:iCs/>
          <w:color w:val="000000"/>
          <w:sz w:val="20"/>
          <w:szCs w:val="18"/>
        </w:rPr>
      </w:pPr>
      <w:r w:rsidRPr="00527D3B">
        <w:rPr>
          <w:rFonts w:ascii="Arial" w:hAnsi="Arial" w:cs="Arial"/>
          <w:color w:val="000000"/>
          <w:sz w:val="20"/>
          <w:szCs w:val="18"/>
        </w:rPr>
        <w:t> </w:t>
      </w:r>
      <w:r w:rsidRPr="00527D3B">
        <w:rPr>
          <w:rFonts w:ascii="Arial" w:hAnsi="Arial" w:cs="Arial"/>
          <w:bCs/>
          <w:iCs/>
          <w:color w:val="000000"/>
          <w:sz w:val="20"/>
          <w:szCs w:val="18"/>
        </w:rPr>
        <w:t> </w:t>
      </w:r>
    </w:p>
    <w:p w:rsidR="004D7952" w:rsidRPr="00527D3B" w:rsidRDefault="00A156BA" w:rsidP="004D7952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527D3B">
        <w:rPr>
          <w:rFonts w:ascii="Arial" w:hAnsi="Arial" w:cs="Arial"/>
          <w:color w:val="000000"/>
          <w:szCs w:val="20"/>
        </w:rPr>
        <w:t xml:space="preserve">Charge my: </w:t>
      </w:r>
      <w:r w:rsidR="004D7952" w:rsidRPr="00527D3B">
        <w:rPr>
          <w:rFonts w:ascii="Arial" w:hAnsi="Arial" w:cs="Arial"/>
          <w:color w:val="000000"/>
          <w:szCs w:val="20"/>
        </w:rPr>
        <w:t>MasterCard    VISA     AMEX</w:t>
      </w:r>
    </w:p>
    <w:p w:rsidR="00A156BA" w:rsidRPr="00527D3B" w:rsidRDefault="00A156BA" w:rsidP="00A156BA">
      <w:pPr>
        <w:widowControl w:val="0"/>
        <w:spacing w:line="300" w:lineRule="auto"/>
        <w:ind w:left="720" w:firstLine="720"/>
        <w:rPr>
          <w:rFonts w:ascii="Arial" w:hAnsi="Arial" w:cs="Arial"/>
          <w:color w:val="000000"/>
          <w:sz w:val="18"/>
        </w:rPr>
      </w:pPr>
      <w:r w:rsidRPr="00527D3B">
        <w:rPr>
          <w:rFonts w:ascii="Arial" w:hAnsi="Arial" w:cs="Arial"/>
          <w:color w:val="000000"/>
          <w:sz w:val="18"/>
        </w:rPr>
        <w:t xml:space="preserve">   (Please circle one)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2"/>
          <w:szCs w:val="12"/>
        </w:rPr>
      </w:pPr>
      <w:r w:rsidRPr="00527D3B">
        <w:rPr>
          <w:rFonts w:ascii="Arial" w:hAnsi="Arial" w:cs="Arial"/>
          <w:color w:val="000000"/>
          <w:sz w:val="12"/>
          <w:szCs w:val="12"/>
        </w:rPr>
        <w:t> </w:t>
      </w:r>
    </w:p>
    <w:p w:rsidR="00A156BA" w:rsidRPr="00527D3B" w:rsidRDefault="00A156BA" w:rsidP="00A156BA">
      <w:pPr>
        <w:widowControl w:val="0"/>
        <w:rPr>
          <w:rFonts w:ascii="Arial" w:hAnsi="Arial" w:cs="Arial"/>
          <w:color w:val="000000"/>
          <w:szCs w:val="20"/>
        </w:rPr>
      </w:pPr>
      <w:r w:rsidRPr="00527D3B">
        <w:rPr>
          <w:rFonts w:ascii="Arial" w:hAnsi="Arial" w:cs="Arial"/>
          <w:color w:val="000000"/>
          <w:szCs w:val="20"/>
        </w:rPr>
        <w:t xml:space="preserve">Name and Complete Address (as on card): </w:t>
      </w:r>
    </w:p>
    <w:p w:rsidR="00A156BA" w:rsidRPr="00527D3B" w:rsidRDefault="00A156BA" w:rsidP="00A156BA">
      <w:pPr>
        <w:widowControl w:val="0"/>
        <w:rPr>
          <w:rFonts w:ascii="Arial" w:hAnsi="Arial" w:cs="Arial"/>
          <w:color w:val="000000"/>
          <w:sz w:val="12"/>
          <w:szCs w:val="12"/>
        </w:rPr>
      </w:pPr>
    </w:p>
    <w:p w:rsidR="00A156BA" w:rsidRPr="00527D3B" w:rsidRDefault="00A156BA" w:rsidP="00A156BA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527D3B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:rsidR="00A156BA" w:rsidRPr="00527D3B" w:rsidRDefault="00A156BA" w:rsidP="00A156BA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A156BA" w:rsidRPr="00527D3B" w:rsidRDefault="00A156BA" w:rsidP="00A156BA">
      <w:pPr>
        <w:widowControl w:val="0"/>
        <w:rPr>
          <w:rFonts w:ascii="Arial" w:hAnsi="Arial" w:cs="Arial"/>
          <w:color w:val="000000"/>
          <w:sz w:val="12"/>
          <w:szCs w:val="12"/>
        </w:rPr>
      </w:pPr>
      <w:r w:rsidRPr="00527D3B">
        <w:rPr>
          <w:rFonts w:ascii="Arial" w:hAnsi="Arial" w:cs="Arial"/>
          <w:color w:val="000000"/>
          <w:sz w:val="12"/>
          <w:szCs w:val="12"/>
        </w:rPr>
        <w:t> ______________________________________________________________</w:t>
      </w:r>
    </w:p>
    <w:p w:rsidR="00A156BA" w:rsidRPr="00527D3B" w:rsidRDefault="00A156BA" w:rsidP="004D7952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527D3B">
        <w:rPr>
          <w:rFonts w:ascii="Arial" w:hAnsi="Arial" w:cs="Arial"/>
          <w:color w:val="000000"/>
          <w:sz w:val="20"/>
          <w:szCs w:val="20"/>
        </w:rPr>
        <w:t xml:space="preserve">Card No.:  _____________________________ 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2"/>
          <w:szCs w:val="12"/>
        </w:rPr>
      </w:pPr>
      <w:r w:rsidRPr="00527D3B">
        <w:rPr>
          <w:rFonts w:ascii="Arial" w:hAnsi="Arial" w:cs="Arial"/>
          <w:color w:val="000000"/>
          <w:sz w:val="12"/>
          <w:szCs w:val="12"/>
        </w:rPr>
        <w:t> 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20"/>
          <w:szCs w:val="20"/>
        </w:rPr>
      </w:pPr>
      <w:r w:rsidRPr="00527D3B">
        <w:rPr>
          <w:rFonts w:ascii="Arial" w:hAnsi="Arial" w:cs="Arial"/>
          <w:color w:val="000000"/>
          <w:sz w:val="20"/>
          <w:szCs w:val="20"/>
        </w:rPr>
        <w:t>Exp. Date: _____________________________</w:t>
      </w:r>
    </w:p>
    <w:p w:rsidR="00A156BA" w:rsidRPr="00527D3B" w:rsidRDefault="004D7952" w:rsidP="00A156BA">
      <w:pPr>
        <w:widowControl w:val="0"/>
        <w:rPr>
          <w:rFonts w:ascii="Arial" w:hAnsi="Arial" w:cs="Arial"/>
          <w:color w:val="000000"/>
          <w:sz w:val="12"/>
          <w:szCs w:val="12"/>
        </w:rPr>
      </w:pPr>
      <w:r w:rsidRPr="00527D3B">
        <w:rPr>
          <w:rFonts w:ascii="Arial" w:hAnsi="Arial" w:cs="Arial"/>
          <w:color w:val="000000"/>
          <w:sz w:val="12"/>
          <w:szCs w:val="12"/>
        </w:rPr>
        <w:t> </w:t>
      </w:r>
      <w:r w:rsidR="00A156BA" w:rsidRPr="00527D3B">
        <w:rPr>
          <w:rFonts w:ascii="Arial" w:hAnsi="Arial" w:cs="Arial"/>
          <w:color w:val="000000"/>
          <w:sz w:val="12"/>
          <w:szCs w:val="12"/>
        </w:rPr>
        <w:t> </w:t>
      </w:r>
    </w:p>
    <w:p w:rsidR="00A156BA" w:rsidRPr="00527D3B" w:rsidRDefault="00A156BA" w:rsidP="00A156BA">
      <w:pPr>
        <w:widowControl w:val="0"/>
        <w:rPr>
          <w:rFonts w:ascii="Arial" w:hAnsi="Arial" w:cs="Arial"/>
          <w:color w:val="000000"/>
          <w:sz w:val="16"/>
          <w:szCs w:val="16"/>
        </w:rPr>
      </w:pPr>
      <w:r w:rsidRPr="00527D3B">
        <w:rPr>
          <w:rFonts w:ascii="Arial" w:hAnsi="Arial" w:cs="Arial"/>
          <w:color w:val="000000"/>
          <w:sz w:val="20"/>
          <w:szCs w:val="20"/>
        </w:rPr>
        <w:t>Access Code: (3-4 digit #</w:t>
      </w:r>
      <w:r w:rsidR="001F75D3" w:rsidRPr="00527D3B">
        <w:rPr>
          <w:rFonts w:ascii="Arial" w:hAnsi="Arial" w:cs="Arial"/>
          <w:color w:val="000000"/>
          <w:sz w:val="20"/>
          <w:szCs w:val="20"/>
        </w:rPr>
        <w:t>) _</w:t>
      </w:r>
      <w:r w:rsidRPr="00527D3B">
        <w:rPr>
          <w:rFonts w:ascii="Arial" w:hAnsi="Arial" w:cs="Arial"/>
          <w:color w:val="000000"/>
          <w:sz w:val="20"/>
          <w:szCs w:val="20"/>
        </w:rPr>
        <w:t xml:space="preserve">_______________ </w:t>
      </w:r>
    </w:p>
    <w:p w:rsidR="004D7952" w:rsidRPr="00527D3B" w:rsidRDefault="004D7952" w:rsidP="004D7952">
      <w:pPr>
        <w:widowControl w:val="0"/>
        <w:rPr>
          <w:rFonts w:ascii="Arial" w:hAnsi="Arial" w:cs="Arial"/>
          <w:color w:val="000000"/>
          <w:sz w:val="12"/>
          <w:szCs w:val="12"/>
        </w:rPr>
      </w:pPr>
    </w:p>
    <w:p w:rsidR="00B668BD" w:rsidRPr="00527D3B" w:rsidRDefault="00A156BA">
      <w:pPr>
        <w:widowControl w:val="0"/>
        <w:rPr>
          <w:rFonts w:ascii="Arial" w:hAnsi="Arial" w:cs="Arial"/>
          <w:color w:val="000000"/>
          <w:sz w:val="16"/>
          <w:szCs w:val="16"/>
        </w:rPr>
        <w:sectPr w:rsidR="00B668BD" w:rsidRPr="00527D3B" w:rsidSect="00DF0862">
          <w:type w:val="continuous"/>
          <w:pgSz w:w="12240" w:h="15840"/>
          <w:pgMar w:top="432" w:right="1008" w:bottom="144" w:left="1008" w:header="720" w:footer="720" w:gutter="0"/>
          <w:cols w:num="2" w:space="720"/>
          <w:docGrid w:linePitch="360"/>
        </w:sectPr>
      </w:pPr>
      <w:r w:rsidRPr="00527D3B">
        <w:rPr>
          <w:rFonts w:ascii="Arial" w:hAnsi="Arial" w:cs="Arial"/>
          <w:color w:val="000000"/>
          <w:sz w:val="20"/>
          <w:szCs w:val="20"/>
        </w:rPr>
        <w:t>Authorized Signature: ____________________</w:t>
      </w:r>
    </w:p>
    <w:p w:rsidR="003E268B" w:rsidRPr="00527D3B" w:rsidRDefault="003E268B" w:rsidP="00A156BA">
      <w:pPr>
        <w:widowControl w:val="0"/>
        <w:rPr>
          <w:rFonts w:ascii="Arial" w:hAnsi="Arial" w:cs="Arial"/>
          <w:color w:val="000000"/>
          <w:sz w:val="24"/>
          <w:szCs w:val="16"/>
        </w:rPr>
      </w:pPr>
    </w:p>
    <w:p w:rsidR="00EF5D1C" w:rsidRPr="00EF5D1C" w:rsidRDefault="00EF5D1C" w:rsidP="00EF5D1C">
      <w:pPr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</w:pPr>
      <w:r w:rsidRPr="00EF5D1C">
        <w:rPr>
          <w:rFonts w:ascii="Arial" w:eastAsia="Calibri" w:hAnsi="Arial" w:cs="Arial"/>
          <w:noProof/>
          <w:color w:val="auto"/>
          <w:kern w:val="0"/>
          <w:szCs w:val="20"/>
        </w:rPr>
        <w:drawing>
          <wp:inline distT="0" distB="0" distL="0" distR="0" wp14:anchorId="29443855" wp14:editId="3931D4A5">
            <wp:extent cx="228600" cy="237744"/>
            <wp:effectExtent l="0" t="0" r="0" b="0"/>
            <wp:docPr id="5" name="Picture 5" descr="MC9002298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29829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6" t="28027" r="20596" b="16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3" cy="2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</w:rPr>
        <w:t xml:space="preserve"> </w:t>
      </w:r>
      <w:r w:rsidRPr="00EF5D1C">
        <w:rPr>
          <w:rFonts w:ascii="Arial" w:eastAsia="Calibri" w:hAnsi="Arial" w:cs="Arial"/>
          <w:color w:val="auto"/>
          <w:kern w:val="0"/>
          <w:szCs w:val="20"/>
        </w:rPr>
        <w:t>Please indicate any special needs you have:</w:t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Pr="00EF5D1C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  <w:r w:rsidR="00527D3B">
        <w:rPr>
          <w:rFonts w:ascii="Arial" w:eastAsia="Calibri" w:hAnsi="Arial" w:cs="Arial"/>
          <w:color w:val="auto"/>
          <w:kern w:val="0"/>
          <w:sz w:val="24"/>
          <w:szCs w:val="20"/>
          <w:u w:val="single"/>
        </w:rPr>
        <w:tab/>
      </w:r>
    </w:p>
    <w:p w:rsidR="00EF5D1C" w:rsidRPr="00EF5D1C" w:rsidRDefault="00EF5D1C" w:rsidP="00EF5D1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kern w:val="0"/>
          <w:sz w:val="32"/>
          <w:szCs w:val="20"/>
        </w:rPr>
      </w:pPr>
    </w:p>
    <w:p w:rsidR="00292E97" w:rsidRPr="00256F3C" w:rsidRDefault="000D4F06" w:rsidP="00292E9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kern w:val="0"/>
          <w:u w:val="single"/>
        </w:rPr>
      </w:pPr>
      <w:r>
        <w:rPr>
          <w:rFonts w:ascii="Arial" w:eastAsia="Calibri" w:hAnsi="Arial" w:cs="Arial"/>
          <w:b/>
          <w:bCs/>
          <w:kern w:val="0"/>
          <w:u w:val="single"/>
        </w:rPr>
        <w:t xml:space="preserve">YOU MAY COMPLETE AND EMAIL THIS FORM TO </w:t>
      </w:r>
      <w:hyperlink r:id="rId15" w:history="1">
        <w:r w:rsidR="00116E04" w:rsidRPr="002F2757">
          <w:rPr>
            <w:rStyle w:val="Hyperlink"/>
            <w:rFonts w:ascii="Arial" w:eastAsia="Calibri" w:hAnsi="Arial" w:cs="Arial"/>
            <w:b/>
            <w:bCs/>
            <w:kern w:val="0"/>
          </w:rPr>
          <w:t>JINNISS@BARRY.EDU</w:t>
        </w:r>
      </w:hyperlink>
    </w:p>
    <w:p w:rsidR="00292E97" w:rsidRDefault="00292E97" w:rsidP="00EF5D1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kern w:val="0"/>
        </w:rPr>
      </w:pPr>
    </w:p>
    <w:p w:rsidR="00EF5D1C" w:rsidRPr="00EF5D1C" w:rsidRDefault="00EF5D1C" w:rsidP="00EF5D1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kern w:val="0"/>
        </w:rPr>
      </w:pPr>
      <w:r w:rsidRPr="00EF5D1C">
        <w:rPr>
          <w:rFonts w:ascii="Arial" w:eastAsia="Calibri" w:hAnsi="Arial" w:cs="Arial"/>
          <w:b/>
          <w:bCs/>
          <w:color w:val="000000"/>
          <w:kern w:val="0"/>
        </w:rPr>
        <w:t xml:space="preserve">REFUND POLICY: </w:t>
      </w:r>
    </w:p>
    <w:p w:rsidR="00527D3B" w:rsidRPr="00527D3B" w:rsidRDefault="00527D3B" w:rsidP="00527D3B">
      <w:pPr>
        <w:widowControl w:val="0"/>
        <w:jc w:val="both"/>
        <w:rPr>
          <w:rFonts w:ascii="Arial" w:hAnsi="Arial" w:cs="Arial"/>
          <w:color w:val="000000"/>
        </w:rPr>
      </w:pPr>
      <w:r w:rsidRPr="00527D3B">
        <w:rPr>
          <w:rFonts w:ascii="Arial" w:hAnsi="Arial" w:cs="Arial"/>
          <w:color w:val="000000"/>
        </w:rPr>
        <w:t>Fees must be paid in full before course completion. A 25% processing fee will be deducted from the registration fee, if a refund is requested in writing.</w:t>
      </w:r>
    </w:p>
    <w:p w:rsidR="00527D3B" w:rsidRDefault="00527D3B" w:rsidP="00527D3B">
      <w:pPr>
        <w:jc w:val="both"/>
        <w:rPr>
          <w:rFonts w:ascii="Arial" w:hAnsi="Arial" w:cs="Arial"/>
          <w:b/>
          <w:bCs/>
          <w:color w:val="333333"/>
          <w:kern w:val="0"/>
          <w:sz w:val="28"/>
          <w:szCs w:val="20"/>
        </w:rPr>
      </w:pPr>
    </w:p>
    <w:p w:rsidR="00EF5D1C" w:rsidRPr="00EF5D1C" w:rsidRDefault="00EF5D1C" w:rsidP="00527D3B">
      <w:pPr>
        <w:jc w:val="both"/>
        <w:rPr>
          <w:rFonts w:ascii="Arial" w:hAnsi="Arial" w:cs="Arial"/>
          <w:color w:val="333333"/>
          <w:kern w:val="0"/>
          <w:szCs w:val="20"/>
        </w:rPr>
      </w:pPr>
      <w:r w:rsidRPr="00EF5D1C">
        <w:rPr>
          <w:rFonts w:ascii="Arial" w:hAnsi="Arial" w:cs="Arial"/>
          <w:b/>
          <w:bCs/>
          <w:color w:val="333333"/>
          <w:kern w:val="0"/>
          <w:szCs w:val="20"/>
        </w:rPr>
        <w:t xml:space="preserve">If you do not receive a confirmation within 48 hours, please contact the CME office at 305-899-3266/3249 or via e-mail at </w:t>
      </w:r>
      <w:hyperlink r:id="rId16" w:history="1">
        <w:r w:rsidR="001F75D3">
          <w:rPr>
            <w:rFonts w:ascii="Arial" w:hAnsi="Arial" w:cs="Arial"/>
            <w:b/>
            <w:bCs/>
            <w:color w:val="0000FF"/>
            <w:kern w:val="0"/>
            <w:szCs w:val="20"/>
            <w:u w:val="single"/>
          </w:rPr>
          <w:t>jinniss</w:t>
        </w:r>
        <w:r w:rsidRPr="00527D3B">
          <w:rPr>
            <w:rFonts w:ascii="Arial" w:hAnsi="Arial" w:cs="Arial"/>
            <w:b/>
            <w:bCs/>
            <w:color w:val="0000FF"/>
            <w:kern w:val="0"/>
            <w:szCs w:val="20"/>
            <w:u w:val="single"/>
          </w:rPr>
          <w:t>@barry.edu</w:t>
        </w:r>
      </w:hyperlink>
      <w:r w:rsidRPr="00EF5D1C">
        <w:rPr>
          <w:rFonts w:ascii="Arial" w:hAnsi="Arial" w:cs="Arial"/>
          <w:b/>
          <w:bCs/>
          <w:color w:val="333333"/>
          <w:kern w:val="0"/>
          <w:szCs w:val="20"/>
        </w:rPr>
        <w:t>.</w:t>
      </w:r>
    </w:p>
    <w:sectPr w:rsidR="00EF5D1C" w:rsidRPr="00EF5D1C" w:rsidSect="00DF0862">
      <w:type w:val="continuous"/>
      <w:pgSz w:w="12240" w:h="15840"/>
      <w:pgMar w:top="432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C6" w:rsidRDefault="00D418C6" w:rsidP="00EE1326">
      <w:r>
        <w:separator/>
      </w:r>
    </w:p>
  </w:endnote>
  <w:endnote w:type="continuationSeparator" w:id="0">
    <w:p w:rsidR="00D418C6" w:rsidRDefault="00D418C6" w:rsidP="00EE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8" w:rsidRDefault="004B6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8" w:rsidRDefault="004B6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8" w:rsidRDefault="004B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C6" w:rsidRDefault="00D418C6" w:rsidP="00EE1326">
      <w:r>
        <w:separator/>
      </w:r>
    </w:p>
  </w:footnote>
  <w:footnote w:type="continuationSeparator" w:id="0">
    <w:p w:rsidR="00D418C6" w:rsidRDefault="00D418C6" w:rsidP="00EE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8" w:rsidRDefault="004B6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8" w:rsidRDefault="004B6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E8" w:rsidRDefault="004B6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2"/>
    <w:rsid w:val="000354B2"/>
    <w:rsid w:val="00037B2F"/>
    <w:rsid w:val="00060384"/>
    <w:rsid w:val="0006731C"/>
    <w:rsid w:val="0007057A"/>
    <w:rsid w:val="000D4F06"/>
    <w:rsid w:val="00104087"/>
    <w:rsid w:val="00116E04"/>
    <w:rsid w:val="001205FE"/>
    <w:rsid w:val="001848FE"/>
    <w:rsid w:val="001938DA"/>
    <w:rsid w:val="001F75D3"/>
    <w:rsid w:val="00256F3C"/>
    <w:rsid w:val="002701C1"/>
    <w:rsid w:val="00292E97"/>
    <w:rsid w:val="00312A2A"/>
    <w:rsid w:val="00337CA2"/>
    <w:rsid w:val="00365739"/>
    <w:rsid w:val="003816F4"/>
    <w:rsid w:val="003C023A"/>
    <w:rsid w:val="003E268B"/>
    <w:rsid w:val="00435298"/>
    <w:rsid w:val="004B65E8"/>
    <w:rsid w:val="004D7952"/>
    <w:rsid w:val="004F2A99"/>
    <w:rsid w:val="00527D3B"/>
    <w:rsid w:val="00552571"/>
    <w:rsid w:val="00573E99"/>
    <w:rsid w:val="005876A4"/>
    <w:rsid w:val="005D2FB9"/>
    <w:rsid w:val="005D4FE7"/>
    <w:rsid w:val="00621CFF"/>
    <w:rsid w:val="00660611"/>
    <w:rsid w:val="0067486F"/>
    <w:rsid w:val="00676217"/>
    <w:rsid w:val="0067739A"/>
    <w:rsid w:val="006D42BC"/>
    <w:rsid w:val="006F4DC7"/>
    <w:rsid w:val="00780A4B"/>
    <w:rsid w:val="00793F6E"/>
    <w:rsid w:val="007D0D67"/>
    <w:rsid w:val="007F1428"/>
    <w:rsid w:val="00822B29"/>
    <w:rsid w:val="00824D22"/>
    <w:rsid w:val="00853BB1"/>
    <w:rsid w:val="008A0338"/>
    <w:rsid w:val="008C3B11"/>
    <w:rsid w:val="009231D6"/>
    <w:rsid w:val="00935179"/>
    <w:rsid w:val="0094018E"/>
    <w:rsid w:val="00976820"/>
    <w:rsid w:val="00976B40"/>
    <w:rsid w:val="009B79CE"/>
    <w:rsid w:val="009D7141"/>
    <w:rsid w:val="00A000C7"/>
    <w:rsid w:val="00A156BA"/>
    <w:rsid w:val="00A53D75"/>
    <w:rsid w:val="00AC0287"/>
    <w:rsid w:val="00AE2CB5"/>
    <w:rsid w:val="00B602A7"/>
    <w:rsid w:val="00B668BD"/>
    <w:rsid w:val="00BE2004"/>
    <w:rsid w:val="00C010F9"/>
    <w:rsid w:val="00C758FA"/>
    <w:rsid w:val="00C86FB8"/>
    <w:rsid w:val="00CA0CA6"/>
    <w:rsid w:val="00D05EEB"/>
    <w:rsid w:val="00D418C6"/>
    <w:rsid w:val="00DA6EDC"/>
    <w:rsid w:val="00DF0862"/>
    <w:rsid w:val="00EA5DC2"/>
    <w:rsid w:val="00EB5C71"/>
    <w:rsid w:val="00EC314D"/>
    <w:rsid w:val="00EE1326"/>
    <w:rsid w:val="00EF5D1C"/>
    <w:rsid w:val="00F26F37"/>
    <w:rsid w:val="00F4533C"/>
    <w:rsid w:val="00F92B10"/>
    <w:rsid w:val="00FC1600"/>
    <w:rsid w:val="00FC2888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0DA1"/>
  <w15:docId w15:val="{5749C49D-AFEF-4022-B560-7A43A292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A6"/>
    <w:rPr>
      <w:rFonts w:ascii="Tw Cen MT Condensed Extra Bold" w:eastAsia="Times New Roman" w:hAnsi="Tw Cen MT Condensed Extra Bold" w:cs="Times New Roman"/>
      <w:color w:val="FF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C7"/>
    <w:rPr>
      <w:rFonts w:ascii="Tahoma" w:eastAsia="Times New Roman" w:hAnsi="Tahoma" w:cs="Tahoma"/>
      <w:color w:val="FF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6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326"/>
    <w:rPr>
      <w:rFonts w:ascii="Tw Cen MT Condensed Extra Bold" w:eastAsia="Times New Roman" w:hAnsi="Tw Cen MT Condensed Extra Bold" w:cs="Times New Roman"/>
      <w:color w:val="FF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E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326"/>
    <w:rPr>
      <w:rFonts w:ascii="Tw Cen MT Condensed Extra Bold" w:eastAsia="Times New Roman" w:hAnsi="Tw Cen MT Condensed Extra Bold" w:cs="Times New Roman"/>
      <w:color w:val="FF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brinson@barry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JINNISS@BARRY.EDU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Brinson</dc:creator>
  <cp:lastModifiedBy>Inniss, Jeavon A</cp:lastModifiedBy>
  <cp:revision>6</cp:revision>
  <cp:lastPrinted>2016-01-27T15:53:00Z</cp:lastPrinted>
  <dcterms:created xsi:type="dcterms:W3CDTF">2016-01-27T15:54:00Z</dcterms:created>
  <dcterms:modified xsi:type="dcterms:W3CDTF">2017-08-07T16:14:00Z</dcterms:modified>
</cp:coreProperties>
</file>